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7253" w14:textId="57552099" w:rsidR="00DA635B" w:rsidRPr="00C95207" w:rsidRDefault="00523723" w:rsidP="005C589C">
      <w:pPr>
        <w:rPr>
          <w:sz w:val="20"/>
        </w:rPr>
      </w:pPr>
      <w:r w:rsidRPr="00493412">
        <w:rPr>
          <w:noProof/>
          <w:lang w:eastAsia="en-GB"/>
        </w:rPr>
        <w:drawing>
          <wp:inline distT="0" distB="0" distL="0" distR="0" wp14:anchorId="71D1EDFB" wp14:editId="201B6DEF">
            <wp:extent cx="1943100" cy="904875"/>
            <wp:effectExtent l="0" t="0" r="0" b="9525"/>
            <wp:docPr id="2" name="Picture 2"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p w14:paraId="0252040A" w14:textId="77777777" w:rsidR="00C97DFD" w:rsidRPr="00C95207" w:rsidRDefault="00C97DFD" w:rsidP="005C589C"/>
    <w:p w14:paraId="1F7196B4" w14:textId="058F750D" w:rsidR="00C97DFD" w:rsidRPr="00C95207" w:rsidRDefault="00C97DFD" w:rsidP="005C589C"/>
    <w:p w14:paraId="63AF2B2B" w14:textId="7E0E9CC0" w:rsidR="00C97DFD" w:rsidRPr="00C95207" w:rsidRDefault="00C97DFD" w:rsidP="005C589C"/>
    <w:p w14:paraId="51ED3EA6" w14:textId="77777777" w:rsidR="00523723" w:rsidRDefault="00523723" w:rsidP="005C589C"/>
    <w:p w14:paraId="1FD38D91" w14:textId="77777777" w:rsidR="00523723" w:rsidRDefault="00523723" w:rsidP="005C589C"/>
    <w:p w14:paraId="11EAA44F" w14:textId="77777777" w:rsidR="00523723" w:rsidRDefault="00523723" w:rsidP="005C589C"/>
    <w:p w14:paraId="2D5A9D3A" w14:textId="4148941C" w:rsidR="00177209" w:rsidRPr="00DD7CDE" w:rsidRDefault="00DA0E37" w:rsidP="005C589C">
      <w:pPr>
        <w:pStyle w:val="Title"/>
        <w:rPr>
          <w:color w:val="002E67"/>
        </w:rPr>
      </w:pPr>
      <w:r w:rsidRPr="00DD7CDE">
        <w:rPr>
          <w:color w:val="002E67"/>
        </w:rPr>
        <w:t>Application</w:t>
      </w:r>
      <w:r w:rsidR="005A31CA">
        <w:rPr>
          <w:color w:val="002E67"/>
        </w:rPr>
        <w:t xml:space="preserve"> for a Cold Cot or Cuddle Cot</w:t>
      </w:r>
    </w:p>
    <w:p w14:paraId="19890CBA" w14:textId="4553F925" w:rsidR="00FD4859" w:rsidRPr="00DD7CDE" w:rsidRDefault="00DA0E37" w:rsidP="005C589C">
      <w:pPr>
        <w:pStyle w:val="Heading1"/>
        <w:rPr>
          <w:color w:val="002E67"/>
        </w:rPr>
      </w:pPr>
      <w:r w:rsidRPr="00DD7CDE">
        <w:rPr>
          <w:color w:val="002E67"/>
        </w:rPr>
        <w:t>From</w:t>
      </w:r>
      <w:r w:rsidR="00523723" w:rsidRPr="00DD7CDE">
        <w:rPr>
          <w:color w:val="002E67"/>
        </w:rPr>
        <w:t xml:space="preserve"> </w:t>
      </w:r>
    </w:p>
    <w:p w14:paraId="31615F80" w14:textId="5DECEBD5" w:rsidR="00FD4859" w:rsidRPr="00DD7CDE" w:rsidRDefault="00DA0E37" w:rsidP="005C589C">
      <w:pPr>
        <w:pStyle w:val="Heading1"/>
        <w:rPr>
          <w:color w:val="002E67"/>
        </w:rPr>
      </w:pPr>
      <w:r w:rsidRPr="00DD7CDE">
        <w:rPr>
          <w:color w:val="002E67"/>
          <w:highlight w:val="yellow"/>
        </w:rPr>
        <w:t>Your Organisation Name</w:t>
      </w:r>
    </w:p>
    <w:p w14:paraId="4A9A0E2B" w14:textId="77777777" w:rsidR="00143EB8" w:rsidRPr="00143EB8" w:rsidRDefault="00143EB8" w:rsidP="005C589C"/>
    <w:p w14:paraId="7562ABC1" w14:textId="77777777" w:rsidR="00143EB8" w:rsidRDefault="00143EB8" w:rsidP="005C589C"/>
    <w:p w14:paraId="65640ED6" w14:textId="77777777" w:rsidR="00143EB8" w:rsidRPr="00143EB8" w:rsidRDefault="00143EB8" w:rsidP="005C589C"/>
    <w:p w14:paraId="037F75B3" w14:textId="59216034" w:rsidR="0087796E" w:rsidRPr="0087796E" w:rsidRDefault="0087796E" w:rsidP="005C589C"/>
    <w:p w14:paraId="6AD32E9A" w14:textId="34E0E214" w:rsidR="006A361A" w:rsidRPr="00523723" w:rsidRDefault="001C2826" w:rsidP="005C589C">
      <w:r>
        <w:t xml:space="preserve"> </w:t>
      </w:r>
    </w:p>
    <w:p w14:paraId="6D62D2CB" w14:textId="77777777" w:rsidR="00467722" w:rsidRPr="00C95207" w:rsidRDefault="00467722" w:rsidP="005C589C"/>
    <w:p w14:paraId="033D9D27" w14:textId="77777777" w:rsidR="00467722" w:rsidRPr="00C95207" w:rsidRDefault="00467722" w:rsidP="005C589C">
      <w:pPr>
        <w:sectPr w:rsidR="00467722" w:rsidRPr="00C95207" w:rsidSect="0063101D">
          <w:headerReference w:type="first" r:id="rId14"/>
          <w:footerReference w:type="first" r:id="rId15"/>
          <w:pgSz w:w="11906" w:h="16838"/>
          <w:pgMar w:top="1417" w:right="1417" w:bottom="1417" w:left="1417" w:header="567" w:footer="567" w:gutter="0"/>
          <w:cols w:space="708"/>
          <w:noEndnote/>
          <w:docGrid w:linePitch="360"/>
        </w:sectPr>
      </w:pPr>
    </w:p>
    <w:p w14:paraId="7FB92FE2" w14:textId="1EF2F997" w:rsidR="00467722" w:rsidRPr="004048CD" w:rsidRDefault="00B4031D" w:rsidP="00DD7CDE">
      <w:pPr>
        <w:pStyle w:val="Heading2"/>
      </w:pPr>
      <w:bookmarkStart w:id="0" w:name="_DV_M31"/>
      <w:bookmarkEnd w:id="0"/>
      <w:r>
        <w:lastRenderedPageBreak/>
        <w:t>About Your Organisation</w:t>
      </w:r>
    </w:p>
    <w:tbl>
      <w:tblPr>
        <w:tblStyle w:val="TableGrid"/>
        <w:tblW w:w="0" w:type="auto"/>
        <w:tblInd w:w="-5" w:type="dxa"/>
        <w:tblLook w:val="04A0" w:firstRow="1" w:lastRow="0" w:firstColumn="1" w:lastColumn="0" w:noHBand="0" w:noVBand="1"/>
      </w:tblPr>
      <w:tblGrid>
        <w:gridCol w:w="3969"/>
        <w:gridCol w:w="6090"/>
      </w:tblGrid>
      <w:tr w:rsidR="001C2826" w14:paraId="335023F5" w14:textId="77777777" w:rsidTr="00D56072">
        <w:tc>
          <w:tcPr>
            <w:tcW w:w="3969" w:type="dxa"/>
          </w:tcPr>
          <w:p w14:paraId="01B469F5" w14:textId="247752A9" w:rsidR="001C2826" w:rsidRPr="005C589C" w:rsidRDefault="001C2826" w:rsidP="005C589C">
            <w:bookmarkStart w:id="1" w:name="_DV_M32"/>
            <w:bookmarkStart w:id="2" w:name="_DV_M34"/>
            <w:bookmarkEnd w:id="1"/>
            <w:bookmarkEnd w:id="2"/>
            <w:r w:rsidRPr="005C589C">
              <w:t xml:space="preserve">Name of your organisation  </w:t>
            </w:r>
          </w:p>
        </w:tc>
        <w:tc>
          <w:tcPr>
            <w:tcW w:w="6090" w:type="dxa"/>
          </w:tcPr>
          <w:p w14:paraId="01519F12" w14:textId="77777777" w:rsidR="001C2826" w:rsidRDefault="001C2826" w:rsidP="005C589C">
            <w:pPr>
              <w:pStyle w:val="Parties"/>
              <w:rPr>
                <w:highlight w:val="yellow"/>
              </w:rPr>
            </w:pPr>
          </w:p>
        </w:tc>
      </w:tr>
      <w:tr w:rsidR="001C2826" w14:paraId="24143BAA" w14:textId="77777777" w:rsidTr="00D56072">
        <w:tc>
          <w:tcPr>
            <w:tcW w:w="3969" w:type="dxa"/>
          </w:tcPr>
          <w:p w14:paraId="248031DD" w14:textId="06768193" w:rsidR="001C2826" w:rsidRPr="005C589C" w:rsidRDefault="00AC573E" w:rsidP="005C589C">
            <w:r w:rsidRPr="005C589C">
              <w:t>F</w:t>
            </w:r>
            <w:r w:rsidR="001C2826" w:rsidRPr="005C589C">
              <w:t>ull address</w:t>
            </w:r>
          </w:p>
        </w:tc>
        <w:tc>
          <w:tcPr>
            <w:tcW w:w="6090" w:type="dxa"/>
          </w:tcPr>
          <w:p w14:paraId="6505A192" w14:textId="77777777" w:rsidR="001C2826" w:rsidRDefault="001C2826" w:rsidP="005C589C">
            <w:pPr>
              <w:pStyle w:val="Parties"/>
              <w:rPr>
                <w:highlight w:val="yellow"/>
              </w:rPr>
            </w:pPr>
          </w:p>
        </w:tc>
      </w:tr>
      <w:tr w:rsidR="001C2826" w14:paraId="2017B84B" w14:textId="77777777" w:rsidTr="00D56072">
        <w:tc>
          <w:tcPr>
            <w:tcW w:w="3969" w:type="dxa"/>
          </w:tcPr>
          <w:p w14:paraId="3741ADD8" w14:textId="033CCBEC" w:rsidR="001C2826" w:rsidRPr="005C589C" w:rsidRDefault="001C2826" w:rsidP="005C589C">
            <w:r w:rsidRPr="005C589C">
              <w:t>Contact person at your organisation</w:t>
            </w:r>
          </w:p>
        </w:tc>
        <w:tc>
          <w:tcPr>
            <w:tcW w:w="6090" w:type="dxa"/>
          </w:tcPr>
          <w:p w14:paraId="6DB6FD13" w14:textId="77777777" w:rsidR="001C2826" w:rsidRDefault="001C2826" w:rsidP="005C589C">
            <w:pPr>
              <w:pStyle w:val="Parties"/>
              <w:rPr>
                <w:highlight w:val="yellow"/>
              </w:rPr>
            </w:pPr>
          </w:p>
        </w:tc>
      </w:tr>
      <w:tr w:rsidR="001C2826" w14:paraId="167D1391" w14:textId="77777777" w:rsidTr="00D56072">
        <w:tc>
          <w:tcPr>
            <w:tcW w:w="3969" w:type="dxa"/>
          </w:tcPr>
          <w:p w14:paraId="4905C86C" w14:textId="4E67D59B" w:rsidR="001C2826" w:rsidRPr="005C589C" w:rsidRDefault="001C2826" w:rsidP="005C589C">
            <w:r w:rsidRPr="005C589C">
              <w:t>Role/ Job Title</w:t>
            </w:r>
          </w:p>
        </w:tc>
        <w:tc>
          <w:tcPr>
            <w:tcW w:w="6090" w:type="dxa"/>
          </w:tcPr>
          <w:p w14:paraId="7DE6B365" w14:textId="77777777" w:rsidR="001C2826" w:rsidRDefault="001C2826" w:rsidP="005C589C">
            <w:pPr>
              <w:pStyle w:val="Parties"/>
              <w:rPr>
                <w:highlight w:val="yellow"/>
              </w:rPr>
            </w:pPr>
          </w:p>
        </w:tc>
      </w:tr>
      <w:tr w:rsidR="001C2826" w14:paraId="3E17EA77" w14:textId="77777777" w:rsidTr="00D56072">
        <w:tc>
          <w:tcPr>
            <w:tcW w:w="3969" w:type="dxa"/>
          </w:tcPr>
          <w:p w14:paraId="0E49838E" w14:textId="368AABFA" w:rsidR="001C2826" w:rsidRPr="005C589C" w:rsidRDefault="001C2826" w:rsidP="005C589C">
            <w:r w:rsidRPr="005C589C">
              <w:t>E-mail</w:t>
            </w:r>
          </w:p>
        </w:tc>
        <w:tc>
          <w:tcPr>
            <w:tcW w:w="6090" w:type="dxa"/>
          </w:tcPr>
          <w:p w14:paraId="35489F66" w14:textId="77777777" w:rsidR="001C2826" w:rsidRDefault="001C2826" w:rsidP="005C589C">
            <w:pPr>
              <w:pStyle w:val="Parties"/>
              <w:rPr>
                <w:highlight w:val="yellow"/>
              </w:rPr>
            </w:pPr>
          </w:p>
        </w:tc>
      </w:tr>
      <w:tr w:rsidR="001C2826" w14:paraId="6895213E" w14:textId="77777777" w:rsidTr="00D56072">
        <w:tc>
          <w:tcPr>
            <w:tcW w:w="3969" w:type="dxa"/>
          </w:tcPr>
          <w:p w14:paraId="2AC9732B" w14:textId="3C2931C6" w:rsidR="001C2826" w:rsidRPr="005C589C" w:rsidRDefault="001C2826" w:rsidP="005C589C">
            <w:r w:rsidRPr="005C589C">
              <w:t>Phone</w:t>
            </w:r>
          </w:p>
        </w:tc>
        <w:tc>
          <w:tcPr>
            <w:tcW w:w="6090" w:type="dxa"/>
          </w:tcPr>
          <w:p w14:paraId="0D53F2C5" w14:textId="77777777" w:rsidR="001C2826" w:rsidRDefault="001C2826" w:rsidP="005C589C">
            <w:pPr>
              <w:pStyle w:val="Parties"/>
              <w:rPr>
                <w:highlight w:val="yellow"/>
              </w:rPr>
            </w:pPr>
          </w:p>
        </w:tc>
      </w:tr>
    </w:tbl>
    <w:p w14:paraId="0B49801E" w14:textId="2F6CAEDA" w:rsidR="00467722" w:rsidRDefault="00467722" w:rsidP="005C589C">
      <w:pPr>
        <w:pStyle w:val="Parties"/>
      </w:pPr>
    </w:p>
    <w:tbl>
      <w:tblPr>
        <w:tblStyle w:val="TableGrid"/>
        <w:tblW w:w="0" w:type="auto"/>
        <w:tblLook w:val="04A0" w:firstRow="1" w:lastRow="0" w:firstColumn="1" w:lastColumn="0" w:noHBand="0" w:noVBand="1"/>
      </w:tblPr>
      <w:tblGrid>
        <w:gridCol w:w="10054"/>
      </w:tblGrid>
      <w:tr w:rsidR="001C2826" w14:paraId="1B1CB517" w14:textId="77777777" w:rsidTr="001C2826">
        <w:tc>
          <w:tcPr>
            <w:tcW w:w="10054" w:type="dxa"/>
          </w:tcPr>
          <w:p w14:paraId="689444B5" w14:textId="73CDE9CC" w:rsidR="001C2826" w:rsidRPr="005C589C" w:rsidRDefault="001C2826" w:rsidP="005C589C">
            <w:pPr>
              <w:pStyle w:val="Heading7"/>
              <w:outlineLvl w:val="6"/>
            </w:pPr>
            <w:r w:rsidRPr="005C589C">
              <w:t xml:space="preserve">Please tell us briefly about your organisation, and how </w:t>
            </w:r>
            <w:r w:rsidR="005A31CA">
              <w:t xml:space="preserve">the requested piece of equipment will help </w:t>
            </w:r>
            <w:r w:rsidR="00B4031D">
              <w:t>you support or</w:t>
            </w:r>
            <w:r w:rsidRPr="005C589C">
              <w:t xml:space="preserve"> provide a service to bereaved parents and their families. </w:t>
            </w:r>
            <w:r w:rsidR="00342035">
              <w:t xml:space="preserve">Please include information about your existing </w:t>
            </w:r>
            <w:proofErr w:type="gramStart"/>
            <w:r w:rsidR="000F0588">
              <w:t>provision, and</w:t>
            </w:r>
            <w:proofErr w:type="gramEnd"/>
            <w:r w:rsidR="000F0588">
              <w:t xml:space="preserve"> explain how the equipment would lead to improvements.</w:t>
            </w:r>
          </w:p>
        </w:tc>
      </w:tr>
      <w:tr w:rsidR="001C2826" w14:paraId="5B6B6E48" w14:textId="77777777" w:rsidTr="001C2826">
        <w:tc>
          <w:tcPr>
            <w:tcW w:w="10054" w:type="dxa"/>
          </w:tcPr>
          <w:p w14:paraId="0BE0C1E8" w14:textId="3D06EBF8" w:rsidR="00DD7CDE" w:rsidRDefault="00DD7CDE" w:rsidP="005C589C"/>
          <w:p w14:paraId="4D976B8D" w14:textId="77777777" w:rsidR="00DD7CDE" w:rsidRDefault="00DD7CDE" w:rsidP="005C589C"/>
          <w:p w14:paraId="75C05496" w14:textId="77777777" w:rsidR="001C2826" w:rsidRDefault="001C2826" w:rsidP="005C589C"/>
          <w:p w14:paraId="4072B347" w14:textId="77777777" w:rsidR="0063101D" w:rsidRDefault="0063101D" w:rsidP="005C589C"/>
          <w:p w14:paraId="3DC1B776" w14:textId="77777777" w:rsidR="0063101D" w:rsidRDefault="0063101D" w:rsidP="005C589C"/>
          <w:p w14:paraId="65367BB7" w14:textId="77777777" w:rsidR="0063101D" w:rsidRDefault="0063101D" w:rsidP="005C589C"/>
          <w:p w14:paraId="106801D1" w14:textId="77777777" w:rsidR="0063101D" w:rsidRDefault="0063101D" w:rsidP="005C589C"/>
          <w:p w14:paraId="36B0CF0B" w14:textId="77777777" w:rsidR="0063101D" w:rsidRDefault="0063101D" w:rsidP="005C589C"/>
          <w:p w14:paraId="450F80C9" w14:textId="5C6A22B7" w:rsidR="0063101D" w:rsidRDefault="0063101D" w:rsidP="005C589C"/>
          <w:p w14:paraId="6EC2BA64" w14:textId="77777777" w:rsidR="0063101D" w:rsidRDefault="0063101D" w:rsidP="005C589C"/>
          <w:p w14:paraId="1DCBB471" w14:textId="77777777" w:rsidR="0063101D" w:rsidRDefault="0063101D" w:rsidP="005C589C"/>
          <w:p w14:paraId="375BE4F5" w14:textId="5C4D553C" w:rsidR="0063101D" w:rsidRDefault="0063101D" w:rsidP="005C589C"/>
        </w:tc>
      </w:tr>
    </w:tbl>
    <w:p w14:paraId="48299E75" w14:textId="77777777" w:rsidR="00342035" w:rsidRPr="00342035" w:rsidRDefault="00342035" w:rsidP="00342035">
      <w:bookmarkStart w:id="3" w:name="_Toc406512064"/>
      <w:bookmarkStart w:id="4" w:name="_Toc406512200"/>
    </w:p>
    <w:p w14:paraId="25FF510F" w14:textId="7FB0C9D7" w:rsidR="0061734F" w:rsidRDefault="003F2F31" w:rsidP="0061734F">
      <w:pPr>
        <w:pStyle w:val="Heading2"/>
      </w:pPr>
      <w:r w:rsidRPr="00342035">
        <w:br w:type="column"/>
      </w:r>
      <w:r w:rsidR="00B4031D">
        <w:lastRenderedPageBreak/>
        <w:t>About Cold Cots</w:t>
      </w:r>
    </w:p>
    <w:p w14:paraId="08635E77" w14:textId="0CE771A4" w:rsidR="0061734F" w:rsidRPr="0061734F" w:rsidRDefault="0061734F"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A Cold Cot is the term used to describe a specialist piece of refrigerated equipment designed to keep a baby’s body cool after death. The main purpose of a cold cot is to slow down the natural changes in the baby. This gives parents more time to:</w:t>
      </w:r>
    </w:p>
    <w:p w14:paraId="672BB765" w14:textId="77777777" w:rsidR="0061734F" w:rsidRPr="0061734F" w:rsidRDefault="0061734F" w:rsidP="0061734F">
      <w:pPr>
        <w:pStyle w:val="ListParagraph"/>
        <w:widowControl/>
        <w:numPr>
          <w:ilvl w:val="0"/>
          <w:numId w:val="41"/>
        </w:numPr>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be with their baby</w:t>
      </w:r>
    </w:p>
    <w:p w14:paraId="1327986D" w14:textId="77777777" w:rsidR="0061734F" w:rsidRPr="0061734F" w:rsidRDefault="0061734F" w:rsidP="0061734F">
      <w:pPr>
        <w:pStyle w:val="ListParagraph"/>
        <w:widowControl/>
        <w:numPr>
          <w:ilvl w:val="0"/>
          <w:numId w:val="41"/>
        </w:numPr>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create lasting memories</w:t>
      </w:r>
    </w:p>
    <w:p w14:paraId="710F554D" w14:textId="77777777" w:rsidR="0061734F" w:rsidRPr="0061734F" w:rsidRDefault="0061734F" w:rsidP="0061734F">
      <w:pPr>
        <w:pStyle w:val="ListParagraph"/>
        <w:widowControl/>
        <w:numPr>
          <w:ilvl w:val="0"/>
          <w:numId w:val="41"/>
        </w:numPr>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 xml:space="preserve">make important decisions regarding their baby without feeling pressured in any way </w:t>
      </w:r>
    </w:p>
    <w:p w14:paraId="184A5A46" w14:textId="1F9D5255" w:rsidR="0061734F" w:rsidRPr="0061734F" w:rsidRDefault="0061734F" w:rsidP="0061734F">
      <w:pPr>
        <w:pStyle w:val="ListParagraph"/>
        <w:widowControl/>
        <w:numPr>
          <w:ilvl w:val="0"/>
          <w:numId w:val="41"/>
        </w:numPr>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arrange for family</w:t>
      </w:r>
      <w:r w:rsidR="00AD0B91">
        <w:t xml:space="preserve"> and friends to meet their baby</w:t>
      </w:r>
    </w:p>
    <w:p w14:paraId="7775EFCA" w14:textId="5D9BFEAD" w:rsidR="0061734F" w:rsidRPr="0061734F" w:rsidRDefault="0061734F"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 xml:space="preserve">It may be possible for parents to take their baby home in the Cold Cot. </w:t>
      </w:r>
    </w:p>
    <w:p w14:paraId="61438CC0" w14:textId="1421DE4A" w:rsidR="0061734F" w:rsidRPr="0061734F" w:rsidRDefault="00AD0B91"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t>Hospitals typically prefer one of the following two models</w:t>
      </w:r>
      <w:r w:rsidR="00AC75EF">
        <w:t xml:space="preserve">. Sands can fundraise for either model, </w:t>
      </w:r>
      <w:proofErr w:type="gramStart"/>
      <w:r w:rsidR="00AC75EF">
        <w:t>and</w:t>
      </w:r>
      <w:proofErr w:type="gramEnd"/>
      <w:r w:rsidR="00AC75EF">
        <w:t xml:space="preserve"> would be happy to consider any alternative products.</w:t>
      </w:r>
    </w:p>
    <w:p w14:paraId="777B845A" w14:textId="4DA013C1" w:rsidR="0061734F" w:rsidRPr="0061734F" w:rsidRDefault="00B4031D" w:rsidP="0061734F">
      <w:pPr>
        <w:pStyle w:val="Heading5"/>
      </w:pPr>
      <w:r w:rsidRPr="0061734F">
        <w:rPr>
          <w:noProof/>
          <w:lang w:eastAsia="en-GB"/>
        </w:rPr>
        <w:drawing>
          <wp:anchor distT="0" distB="0" distL="114300" distR="114300" simplePos="0" relativeHeight="251659264" behindDoc="1" locked="0" layoutInCell="1" allowOverlap="1" wp14:anchorId="79837616" wp14:editId="1B0DBDC0">
            <wp:simplePos x="0" y="0"/>
            <wp:positionH relativeFrom="page">
              <wp:posOffset>5267325</wp:posOffset>
            </wp:positionH>
            <wp:positionV relativeFrom="paragraph">
              <wp:posOffset>74295</wp:posOffset>
            </wp:positionV>
            <wp:extent cx="1972310" cy="1323340"/>
            <wp:effectExtent l="0" t="0" r="8890" b="0"/>
            <wp:wrapTight wrapText="bothSides">
              <wp:wrapPolygon edited="0">
                <wp:start x="0" y="0"/>
                <wp:lineTo x="0" y="21144"/>
                <wp:lineTo x="21489" y="21144"/>
                <wp:lineTo x="2148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2310" cy="132334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1734F" w:rsidRPr="0061734F">
        <w:t>Covercool</w:t>
      </w:r>
      <w:proofErr w:type="spellEnd"/>
      <w:r w:rsidR="0061734F" w:rsidRPr="0061734F">
        <w:t xml:space="preserve"> by </w:t>
      </w:r>
      <w:proofErr w:type="spellStart"/>
      <w:r w:rsidR="0061734F" w:rsidRPr="0061734F">
        <w:t>Flexmort</w:t>
      </w:r>
      <w:proofErr w:type="spellEnd"/>
    </w:p>
    <w:p w14:paraId="718E270E" w14:textId="757D2557" w:rsidR="00AC75EF" w:rsidRPr="00AC75EF" w:rsidRDefault="0061734F" w:rsidP="00AC75E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A small cooling machine circulates cold fluid to a small, flexible cooling blanket, which is placed under the baby. The cold blanket reduces the baby’s core body temperature through direct contact. The blanket can be replaced or cleaned with warm water or antibacterial wipes after use.</w:t>
      </w:r>
      <w:r w:rsidR="00AC75EF" w:rsidRPr="00AC75EF">
        <w:t xml:space="preserve"> </w:t>
      </w:r>
      <w:hyperlink r:id="rId17" w:history="1">
        <w:r w:rsidR="00AC75EF" w:rsidRPr="00AC75EF">
          <w:rPr>
            <w:rStyle w:val="Hyperlink"/>
          </w:rPr>
          <w:t>http://flexmort.com/</w:t>
        </w:r>
      </w:hyperlink>
    </w:p>
    <w:p w14:paraId="1B1B280E" w14:textId="3EBCB046" w:rsidR="0061734F" w:rsidRPr="0061734F" w:rsidRDefault="0061734F"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The machine weighs 3.8kg a</w:t>
      </w:r>
      <w:r w:rsidR="00743F17">
        <w:t>nd measures 27cm x 23cm x 13cm</w:t>
      </w:r>
      <w:r w:rsidRPr="0061734F">
        <w:tab/>
      </w:r>
    </w:p>
    <w:p w14:paraId="3E70043A" w14:textId="16669230" w:rsidR="0061734F" w:rsidRPr="0061734F" w:rsidRDefault="00B4031D" w:rsidP="00AD0B91">
      <w:pPr>
        <w:pStyle w:val="Heading5"/>
        <w:ind w:left="0" w:firstLine="0"/>
      </w:pPr>
      <w:r w:rsidRPr="0061734F">
        <w:rPr>
          <w:noProof/>
          <w:lang w:eastAsia="en-GB"/>
        </w:rPr>
        <w:drawing>
          <wp:anchor distT="0" distB="0" distL="114300" distR="114300" simplePos="0" relativeHeight="251661312" behindDoc="1" locked="0" layoutInCell="1" allowOverlap="1" wp14:anchorId="58E5F135" wp14:editId="102E2ECD">
            <wp:simplePos x="0" y="0"/>
            <wp:positionH relativeFrom="page">
              <wp:posOffset>5533390</wp:posOffset>
            </wp:positionH>
            <wp:positionV relativeFrom="paragraph">
              <wp:posOffset>182245</wp:posOffset>
            </wp:positionV>
            <wp:extent cx="1590675" cy="1299210"/>
            <wp:effectExtent l="0" t="0" r="9525" b="0"/>
            <wp:wrapTight wrapText="bothSides">
              <wp:wrapPolygon edited="0">
                <wp:start x="0" y="0"/>
                <wp:lineTo x="0" y="21220"/>
                <wp:lineTo x="21471" y="21220"/>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1299210"/>
                    </a:xfrm>
                    <a:prstGeom prst="rect">
                      <a:avLst/>
                    </a:prstGeom>
                    <a:noFill/>
                  </pic:spPr>
                </pic:pic>
              </a:graphicData>
            </a:graphic>
            <wp14:sizeRelH relativeFrom="page">
              <wp14:pctWidth>0</wp14:pctWidth>
            </wp14:sizeRelH>
            <wp14:sizeRelV relativeFrom="page">
              <wp14:pctHeight>0</wp14:pctHeight>
            </wp14:sizeRelV>
          </wp:anchor>
        </w:drawing>
      </w:r>
      <w:r w:rsidR="0061734F" w:rsidRPr="0061734F">
        <w:t xml:space="preserve">Refrigerated Cot by </w:t>
      </w:r>
      <w:proofErr w:type="spellStart"/>
      <w:r w:rsidR="0061734F" w:rsidRPr="0061734F">
        <w:t>Demeva</w:t>
      </w:r>
      <w:proofErr w:type="spellEnd"/>
    </w:p>
    <w:p w14:paraId="6A5F0B32" w14:textId="7813409B" w:rsidR="0061734F" w:rsidRPr="0061734F" w:rsidRDefault="0061734F"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A hygienic stainless steel well with an underslung condensing unit, housed within a beech-effect finished case, designed to blend in with other hospital furniture. It can be cleaned with warm water or antibacterial wipes.</w:t>
      </w:r>
      <w:r w:rsidR="00AC75EF" w:rsidRPr="00AC75EF">
        <w:t xml:space="preserve"> </w:t>
      </w:r>
      <w:hyperlink r:id="rId19" w:history="1">
        <w:r w:rsidR="00AC75EF" w:rsidRPr="00816999">
          <w:rPr>
            <w:rStyle w:val="Hyperlink"/>
          </w:rPr>
          <w:t>www.refrigeratedcots.co.uk</w:t>
        </w:r>
      </w:hyperlink>
    </w:p>
    <w:p w14:paraId="191C2270" w14:textId="5A81A57D" w:rsidR="0061734F" w:rsidRDefault="0061734F"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r w:rsidRPr="0061734F">
        <w:t xml:space="preserve">The unit weighs 90kg </w:t>
      </w:r>
      <w:r w:rsidR="00B4031D">
        <w:t>and measures 70cm x 30cm x 80cm</w:t>
      </w:r>
      <w:r w:rsidRPr="0061734F">
        <w:tab/>
      </w:r>
    </w:p>
    <w:p w14:paraId="0D557DD5" w14:textId="1243962D" w:rsidR="00B4031D" w:rsidRDefault="00B4031D"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p>
    <w:p w14:paraId="45E4FA03" w14:textId="77777777" w:rsidR="00AC75EF" w:rsidRDefault="00AC75EF" w:rsidP="0061734F">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pPr>
    </w:p>
    <w:p w14:paraId="1F1C0351" w14:textId="69D6B9F3" w:rsidR="0028255A" w:rsidRDefault="0028255A" w:rsidP="00AC75EF">
      <w:pPr>
        <w:pStyle w:val="Heading2"/>
      </w:pPr>
      <w:bookmarkStart w:id="5" w:name="_DV_M41"/>
      <w:bookmarkStart w:id="6" w:name="_Toc405800744"/>
      <w:bookmarkStart w:id="7" w:name="_Toc405990705"/>
      <w:bookmarkStart w:id="8" w:name="_Toc406145217"/>
      <w:bookmarkStart w:id="9" w:name="_Toc406145235"/>
      <w:bookmarkStart w:id="10" w:name="_Toc406145258"/>
      <w:bookmarkStart w:id="11" w:name="_Toc406145279"/>
      <w:bookmarkStart w:id="12" w:name="_Toc406512203"/>
      <w:bookmarkEnd w:id="3"/>
      <w:bookmarkEnd w:id="4"/>
      <w:bookmarkEnd w:id="5"/>
      <w:r>
        <w:t>Type of cot required</w:t>
      </w:r>
      <w:r w:rsidR="00AC75EF">
        <w:t xml:space="preserve"> (Please tick)</w:t>
      </w:r>
      <w:r>
        <w:tab/>
      </w:r>
      <w:r>
        <w:tab/>
      </w:r>
    </w:p>
    <w:tbl>
      <w:tblPr>
        <w:tblStyle w:val="TableGrid"/>
        <w:tblW w:w="0" w:type="auto"/>
        <w:tblLook w:val="04A0" w:firstRow="1" w:lastRow="0" w:firstColumn="1" w:lastColumn="0" w:noHBand="0" w:noVBand="1"/>
      </w:tblPr>
      <w:tblGrid>
        <w:gridCol w:w="4390"/>
        <w:gridCol w:w="5664"/>
      </w:tblGrid>
      <w:tr w:rsidR="0028255A" w14:paraId="0DC5D70B" w14:textId="77777777" w:rsidTr="0028255A">
        <w:tc>
          <w:tcPr>
            <w:tcW w:w="4390" w:type="dxa"/>
          </w:tcPr>
          <w:p w14:paraId="492DC8A6" w14:textId="3F7405BD" w:rsidR="0028255A" w:rsidRDefault="0028255A" w:rsidP="00AC75EF">
            <w:pPr>
              <w:pStyle w:val="Heading5"/>
              <w:outlineLvl w:val="4"/>
            </w:pPr>
            <w:proofErr w:type="spellStart"/>
            <w:r>
              <w:t>Covercool</w:t>
            </w:r>
            <w:proofErr w:type="spellEnd"/>
            <w:r>
              <w:t xml:space="preserve"> by </w:t>
            </w:r>
            <w:proofErr w:type="spellStart"/>
            <w:r>
              <w:t>Flexmort</w:t>
            </w:r>
            <w:proofErr w:type="spellEnd"/>
          </w:p>
        </w:tc>
        <w:tc>
          <w:tcPr>
            <w:tcW w:w="5664" w:type="dxa"/>
          </w:tcPr>
          <w:p w14:paraId="7C7774B9" w14:textId="77777777" w:rsidR="0028255A" w:rsidRDefault="0028255A" w:rsidP="00AC75EF">
            <w:pPr>
              <w:pStyle w:val="Heading7"/>
              <w:outlineLvl w:val="6"/>
            </w:pPr>
          </w:p>
        </w:tc>
      </w:tr>
      <w:tr w:rsidR="0028255A" w14:paraId="5DC5C958" w14:textId="77777777" w:rsidTr="0028255A">
        <w:tc>
          <w:tcPr>
            <w:tcW w:w="4390" w:type="dxa"/>
          </w:tcPr>
          <w:p w14:paraId="79D781F5" w14:textId="66EE4B6B" w:rsidR="0028255A" w:rsidRDefault="0028255A" w:rsidP="00AC75EF">
            <w:pPr>
              <w:pStyle w:val="Heading5"/>
              <w:outlineLvl w:val="4"/>
            </w:pPr>
            <w:r>
              <w:t xml:space="preserve">Refrigerated Cot by </w:t>
            </w:r>
            <w:proofErr w:type="spellStart"/>
            <w:r>
              <w:t>Demeva</w:t>
            </w:r>
            <w:proofErr w:type="spellEnd"/>
          </w:p>
        </w:tc>
        <w:tc>
          <w:tcPr>
            <w:tcW w:w="5664" w:type="dxa"/>
          </w:tcPr>
          <w:p w14:paraId="5BA18059" w14:textId="77777777" w:rsidR="0028255A" w:rsidRDefault="0028255A" w:rsidP="00AC75EF">
            <w:pPr>
              <w:pStyle w:val="Heading7"/>
              <w:outlineLvl w:val="6"/>
            </w:pPr>
          </w:p>
        </w:tc>
      </w:tr>
      <w:tr w:rsidR="0028255A" w14:paraId="35195097" w14:textId="77777777" w:rsidTr="0028255A">
        <w:tc>
          <w:tcPr>
            <w:tcW w:w="4390" w:type="dxa"/>
          </w:tcPr>
          <w:p w14:paraId="07CA2E35" w14:textId="772C0F54" w:rsidR="0028255A" w:rsidRDefault="0028255A" w:rsidP="00AC75EF">
            <w:pPr>
              <w:pStyle w:val="Heading5"/>
              <w:outlineLvl w:val="4"/>
            </w:pPr>
            <w:r>
              <w:t>Alternative product (please specify)</w:t>
            </w:r>
          </w:p>
        </w:tc>
        <w:tc>
          <w:tcPr>
            <w:tcW w:w="5664" w:type="dxa"/>
          </w:tcPr>
          <w:p w14:paraId="725B56AE" w14:textId="77777777" w:rsidR="0028255A" w:rsidRDefault="0028255A" w:rsidP="00AC75EF">
            <w:pPr>
              <w:pStyle w:val="Heading7"/>
              <w:outlineLvl w:val="6"/>
            </w:pPr>
          </w:p>
        </w:tc>
      </w:tr>
    </w:tbl>
    <w:bookmarkEnd w:id="6"/>
    <w:bookmarkEnd w:id="7"/>
    <w:bookmarkEnd w:id="8"/>
    <w:bookmarkEnd w:id="9"/>
    <w:bookmarkEnd w:id="10"/>
    <w:bookmarkEnd w:id="11"/>
    <w:bookmarkEnd w:id="12"/>
    <w:p w14:paraId="3C8BEF9E" w14:textId="58D3CBAF" w:rsidR="005B6F17" w:rsidRDefault="00743F17" w:rsidP="00DD7CDE">
      <w:pPr>
        <w:pStyle w:val="Heading2"/>
      </w:pPr>
      <w:r>
        <w:lastRenderedPageBreak/>
        <w:t>Agreement</w:t>
      </w:r>
    </w:p>
    <w:p w14:paraId="591E23CE" w14:textId="205F5E52" w:rsidR="002110C9" w:rsidRPr="002110C9" w:rsidRDefault="002110C9" w:rsidP="00A8459E">
      <w:r w:rsidRPr="002110C9">
        <w:t xml:space="preserve">Please </w:t>
      </w:r>
      <w:r w:rsidR="001061AD">
        <w:t xml:space="preserve">read carefully and </w:t>
      </w:r>
      <w:r w:rsidRPr="002110C9">
        <w:t xml:space="preserve">confirm </w:t>
      </w:r>
      <w:r w:rsidR="00AE7157">
        <w:t>that</w:t>
      </w:r>
      <w:r w:rsidR="000B3481">
        <w:t>,</w:t>
      </w:r>
      <w:r w:rsidR="00AE7157">
        <w:t xml:space="preserve"> if you were to receive a </w:t>
      </w:r>
      <w:r w:rsidR="000B3481">
        <w:t>cot</w:t>
      </w:r>
      <w:r w:rsidR="0076634D">
        <w:t xml:space="preserve"> (the Equipment)</w:t>
      </w:r>
      <w:r w:rsidR="00AE7157">
        <w:t>, your organisation</w:t>
      </w:r>
      <w:r w:rsidR="0076634D">
        <w:t xml:space="preserve"> (the Grantee)</w:t>
      </w:r>
      <w:r w:rsidR="00AE7157">
        <w:t xml:space="preserve"> could commit to the </w:t>
      </w:r>
      <w:r w:rsidRPr="002110C9">
        <w:t xml:space="preserve">following </w:t>
      </w:r>
      <w:r w:rsidR="001061AD">
        <w:t xml:space="preserve">by ticking or writing yes in the box to the right. </w:t>
      </w:r>
    </w:p>
    <w:tbl>
      <w:tblPr>
        <w:tblStyle w:val="TableGrid"/>
        <w:tblW w:w="10206" w:type="dxa"/>
        <w:tblInd w:w="-5" w:type="dxa"/>
        <w:tblLook w:val="04A0" w:firstRow="1" w:lastRow="0" w:firstColumn="1" w:lastColumn="0" w:noHBand="0" w:noVBand="1"/>
      </w:tblPr>
      <w:tblGrid>
        <w:gridCol w:w="9639"/>
        <w:gridCol w:w="567"/>
      </w:tblGrid>
      <w:tr w:rsidR="002110C9" w14:paraId="7253A3B6" w14:textId="77777777" w:rsidTr="00342035">
        <w:tc>
          <w:tcPr>
            <w:tcW w:w="9639" w:type="dxa"/>
          </w:tcPr>
          <w:p w14:paraId="563D65D2" w14:textId="71602D30" w:rsidR="002110C9" w:rsidRDefault="000B3481" w:rsidP="0076634D">
            <w:r>
              <w:t>The</w:t>
            </w:r>
            <w:r w:rsidR="0076634D">
              <w:t xml:space="preserve"> Equipment</w:t>
            </w:r>
            <w:r>
              <w:t xml:space="preserve"> is</w:t>
            </w:r>
            <w:r w:rsidR="0076634D">
              <w:t xml:space="preserve"> solely</w:t>
            </w:r>
            <w:r>
              <w:t xml:space="preserve"> for the use of bereaved families</w:t>
            </w:r>
            <w:r w:rsidR="0076634D">
              <w:t>, and the Grantee</w:t>
            </w:r>
            <w:r w:rsidR="002930B5">
              <w:t xml:space="preserve"> will always </w:t>
            </w:r>
            <w:r w:rsidR="0076634D">
              <w:t>make it</w:t>
            </w:r>
            <w:r w:rsidR="002930B5">
              <w:t xml:space="preserve"> available to them when their baby dies, unless </w:t>
            </w:r>
            <w:r w:rsidR="0076634D">
              <w:t xml:space="preserve">it is </w:t>
            </w:r>
            <w:r w:rsidR="002930B5">
              <w:t>already in use</w:t>
            </w:r>
            <w:r w:rsidR="0076634D">
              <w:t xml:space="preserve"> by another family</w:t>
            </w:r>
          </w:p>
        </w:tc>
        <w:tc>
          <w:tcPr>
            <w:tcW w:w="567" w:type="dxa"/>
          </w:tcPr>
          <w:p w14:paraId="0C77FDE3" w14:textId="77777777" w:rsidR="002110C9" w:rsidRDefault="002110C9" w:rsidP="005C589C"/>
        </w:tc>
      </w:tr>
      <w:tr w:rsidR="00A8459E" w14:paraId="48D07D85" w14:textId="77777777" w:rsidTr="00342035">
        <w:tc>
          <w:tcPr>
            <w:tcW w:w="9639" w:type="dxa"/>
          </w:tcPr>
          <w:p w14:paraId="2A2ED325" w14:textId="306D69E6" w:rsidR="00A8459E" w:rsidRDefault="00A8459E" w:rsidP="0076634D">
            <w:r w:rsidRPr="00F9061C">
              <w:t xml:space="preserve">All Health and Safety requirements, applicable employment and equality law, and applicable guidance and Regulatory requirements relating to the ownership and use of the </w:t>
            </w:r>
            <w:r w:rsidR="0076634D">
              <w:t>Equipment</w:t>
            </w:r>
            <w:r w:rsidRPr="00F9061C">
              <w:t xml:space="preserve"> are the responsibility of the </w:t>
            </w:r>
            <w:r w:rsidR="0076634D">
              <w:t>G</w:t>
            </w:r>
            <w:r w:rsidRPr="00F9061C">
              <w:t>rantee, and Sands accepts no liability and offers no indemnity for any harm caused arising from negligence, gross negligence, or in</w:t>
            </w:r>
            <w:r w:rsidR="0076634D">
              <w:t>tentional misuse of any of the Equipment gifted in kind to the G</w:t>
            </w:r>
            <w:r w:rsidRPr="00F9061C">
              <w:t>rantee</w:t>
            </w:r>
          </w:p>
        </w:tc>
        <w:tc>
          <w:tcPr>
            <w:tcW w:w="567" w:type="dxa"/>
          </w:tcPr>
          <w:p w14:paraId="616708FB" w14:textId="56B0F77A" w:rsidR="00A8459E" w:rsidRDefault="00A8459E" w:rsidP="00A8459E">
            <w:r w:rsidRPr="00F9061C">
              <w:t xml:space="preserve"> </w:t>
            </w:r>
          </w:p>
        </w:tc>
      </w:tr>
      <w:tr w:rsidR="002110C9" w14:paraId="54391FAE" w14:textId="77777777" w:rsidTr="00342035">
        <w:tc>
          <w:tcPr>
            <w:tcW w:w="9639" w:type="dxa"/>
          </w:tcPr>
          <w:p w14:paraId="0DBC6A71" w14:textId="1AB81100" w:rsidR="002110C9" w:rsidRDefault="00A8459E" w:rsidP="00A8459E">
            <w:r w:rsidRPr="00A8459E">
              <w:t xml:space="preserve">All maintenance and repair work supporting the continued safe use of the </w:t>
            </w:r>
            <w:r w:rsidR="0076634D">
              <w:t>Equipment</w:t>
            </w:r>
            <w:r w:rsidRPr="00A8459E">
              <w:t xml:space="preserve"> is the responsibility of </w:t>
            </w:r>
            <w:r w:rsidR="0076634D">
              <w:t>the G</w:t>
            </w:r>
            <w:r w:rsidRPr="00A8459E">
              <w:t>rantee, and Sands accepts no liability for this</w:t>
            </w:r>
          </w:p>
        </w:tc>
        <w:tc>
          <w:tcPr>
            <w:tcW w:w="567" w:type="dxa"/>
          </w:tcPr>
          <w:p w14:paraId="104C2521" w14:textId="77777777" w:rsidR="002110C9" w:rsidRDefault="002110C9" w:rsidP="005C589C"/>
        </w:tc>
      </w:tr>
      <w:tr w:rsidR="002110C9" w14:paraId="42972CDD" w14:textId="77777777" w:rsidTr="00342035">
        <w:tc>
          <w:tcPr>
            <w:tcW w:w="9639" w:type="dxa"/>
          </w:tcPr>
          <w:p w14:paraId="2E8134FF" w14:textId="2B711428" w:rsidR="002110C9" w:rsidRDefault="00A8459E" w:rsidP="005C589C">
            <w:r w:rsidRPr="00A8459E">
              <w:t xml:space="preserve">Sands accepts no liability for replacing any </w:t>
            </w:r>
            <w:r w:rsidR="00342035">
              <w:t>Equipment</w:t>
            </w:r>
            <w:r w:rsidRPr="00A8459E">
              <w:t xml:space="preserve"> that break</w:t>
            </w:r>
            <w:r w:rsidR="00342035">
              <w:t>s</w:t>
            </w:r>
            <w:r w:rsidRPr="00A8459E">
              <w:t xml:space="preserve"> or require</w:t>
            </w:r>
            <w:r w:rsidR="00342035">
              <w:t>s</w:t>
            </w:r>
            <w:r w:rsidRPr="00A8459E">
              <w:t xml:space="preserve"> replacing after normal wear and tear; however, Sands welcomes the opportunity to discuss such requests</w:t>
            </w:r>
          </w:p>
        </w:tc>
        <w:tc>
          <w:tcPr>
            <w:tcW w:w="567" w:type="dxa"/>
          </w:tcPr>
          <w:p w14:paraId="2DDAEBDC" w14:textId="77777777" w:rsidR="002110C9" w:rsidRDefault="002110C9" w:rsidP="005C589C"/>
        </w:tc>
      </w:tr>
      <w:tr w:rsidR="002110C9" w14:paraId="6A723CDD" w14:textId="77777777" w:rsidTr="00342035">
        <w:tc>
          <w:tcPr>
            <w:tcW w:w="9639" w:type="dxa"/>
          </w:tcPr>
          <w:p w14:paraId="3CA1013D" w14:textId="296BD8A9" w:rsidR="002110C9" w:rsidRPr="00A8459E" w:rsidRDefault="00A8459E" w:rsidP="00A8459E">
            <w:r w:rsidRPr="00A8459E">
              <w:t xml:space="preserve">The Grantee must put in place and maintain in force at its own cost appropriate insurance for the </w:t>
            </w:r>
            <w:r w:rsidR="00342035">
              <w:t>Equipment</w:t>
            </w:r>
            <w:r>
              <w:t>,</w:t>
            </w:r>
            <w:r w:rsidRPr="00A8459E">
              <w:t xml:space="preserve"> together with sufficient employee and third party liability insurance in place to indemnify Sands from any claims arising from negligence, gross negligence or intention</w:t>
            </w:r>
            <w:r w:rsidR="0076634D">
              <w:t>al misuse of any of the E</w:t>
            </w:r>
            <w:r w:rsidRPr="00A8459E">
              <w:t>quipmen</w:t>
            </w:r>
            <w:r>
              <w:t>t gifted in kind to the Grantee</w:t>
            </w:r>
          </w:p>
        </w:tc>
        <w:tc>
          <w:tcPr>
            <w:tcW w:w="567" w:type="dxa"/>
          </w:tcPr>
          <w:p w14:paraId="07B94AAB" w14:textId="77777777" w:rsidR="002110C9" w:rsidRDefault="002110C9" w:rsidP="005C589C"/>
        </w:tc>
      </w:tr>
      <w:tr w:rsidR="00A8459E" w14:paraId="48033F07" w14:textId="77777777" w:rsidTr="00342035">
        <w:tc>
          <w:tcPr>
            <w:tcW w:w="9639" w:type="dxa"/>
          </w:tcPr>
          <w:p w14:paraId="7019AEA2" w14:textId="212F9B5D" w:rsidR="00A8459E" w:rsidRPr="00A8459E" w:rsidRDefault="00A8459E" w:rsidP="0076634D">
            <w:r w:rsidRPr="00A8459E">
              <w:t xml:space="preserve">The Grantee must report to Sands on the use of the </w:t>
            </w:r>
            <w:r w:rsidR="0076634D">
              <w:t>Equipment</w:t>
            </w:r>
            <w:r w:rsidRPr="00A8459E">
              <w:t xml:space="preserve">. Those reports must contain the </w:t>
            </w:r>
            <w:r w:rsidR="00342035" w:rsidRPr="00A8459E">
              <w:t>information and</w:t>
            </w:r>
            <w:r w:rsidRPr="00A8459E">
              <w:t xml:space="preserve"> be in the format and delivered at the frequency and to the timescales, as Sands reasonably requests. The Grantee must also provide Sands with all reasonable assistance and co-operation in relation to any ad hoc information requests made by Sands in relation to the </w:t>
            </w:r>
            <w:r w:rsidR="0076634D">
              <w:t>Equipment</w:t>
            </w:r>
          </w:p>
        </w:tc>
        <w:tc>
          <w:tcPr>
            <w:tcW w:w="567" w:type="dxa"/>
          </w:tcPr>
          <w:p w14:paraId="244D6408" w14:textId="77777777" w:rsidR="00A8459E" w:rsidRDefault="00A8459E" w:rsidP="005C589C"/>
        </w:tc>
      </w:tr>
      <w:tr w:rsidR="00A8459E" w14:paraId="220A86FE" w14:textId="77777777" w:rsidTr="00342035">
        <w:tc>
          <w:tcPr>
            <w:tcW w:w="9639" w:type="dxa"/>
          </w:tcPr>
          <w:p w14:paraId="0B40192D" w14:textId="59F83A92" w:rsidR="00A8459E" w:rsidRPr="00A8459E" w:rsidRDefault="00A8459E" w:rsidP="00A8459E">
            <w:r w:rsidRPr="00A8459E">
              <w:t xml:space="preserve">The </w:t>
            </w:r>
            <w:r w:rsidRPr="00A8459E">
              <w:rPr>
                <w:lang w:val="en-US"/>
              </w:rPr>
              <w:t xml:space="preserve">Grantee must obtain Sands’ prior written approval (not to be unreasonably withheld) for any publicity in connection with the Grantee’s receipt of the </w:t>
            </w:r>
            <w:r w:rsidR="0076634D">
              <w:rPr>
                <w:lang w:val="en-US"/>
              </w:rPr>
              <w:t>Equipment</w:t>
            </w:r>
            <w:r w:rsidRPr="00A8459E">
              <w:rPr>
                <w:lang w:val="en-US"/>
              </w:rPr>
              <w:t xml:space="preserve">, and </w:t>
            </w:r>
            <w:r w:rsidRPr="00A8459E">
              <w:t>acknowledge Sands’ donation in any publicity about the Items, including prominent display of Sands’ logo</w:t>
            </w:r>
          </w:p>
        </w:tc>
        <w:tc>
          <w:tcPr>
            <w:tcW w:w="567" w:type="dxa"/>
          </w:tcPr>
          <w:p w14:paraId="351281CE" w14:textId="77777777" w:rsidR="00A8459E" w:rsidRDefault="00A8459E" w:rsidP="005C589C"/>
        </w:tc>
      </w:tr>
      <w:tr w:rsidR="00342035" w14:paraId="4201B21E" w14:textId="77777777" w:rsidTr="00342035">
        <w:tc>
          <w:tcPr>
            <w:tcW w:w="9639" w:type="dxa"/>
          </w:tcPr>
          <w:p w14:paraId="41856F49" w14:textId="61E23F6E" w:rsidR="00342035" w:rsidRPr="00A8459E" w:rsidRDefault="00342035" w:rsidP="00A8459E">
            <w:r>
              <w:t>The Grantee must coordinate with Sands over a presentation ceremony and the application of a commemorative plaque to the Equipment, and not unreasonably deny any such requests</w:t>
            </w:r>
          </w:p>
        </w:tc>
        <w:tc>
          <w:tcPr>
            <w:tcW w:w="567" w:type="dxa"/>
          </w:tcPr>
          <w:p w14:paraId="370B27C6" w14:textId="77777777" w:rsidR="00342035" w:rsidRDefault="00342035" w:rsidP="005C589C"/>
        </w:tc>
      </w:tr>
      <w:tr w:rsidR="00A8459E" w14:paraId="60AC5ED3" w14:textId="77777777" w:rsidTr="00342035">
        <w:tc>
          <w:tcPr>
            <w:tcW w:w="9639" w:type="dxa"/>
          </w:tcPr>
          <w:p w14:paraId="30C9B618" w14:textId="1FF44217" w:rsidR="00A8459E" w:rsidRPr="00A8459E" w:rsidRDefault="00A8459E" w:rsidP="00A8459E">
            <w:r w:rsidRPr="00A8459E">
              <w:rPr>
                <w:lang w:val="en-US"/>
              </w:rPr>
              <w:t>The grantee must observe its obligations under FOIA, DPA (including GDPR), EIR and HRA, and under the common law duty of confidentiality, as appropriate</w:t>
            </w:r>
          </w:p>
        </w:tc>
        <w:tc>
          <w:tcPr>
            <w:tcW w:w="567" w:type="dxa"/>
          </w:tcPr>
          <w:p w14:paraId="455B7535" w14:textId="77777777" w:rsidR="00A8459E" w:rsidRDefault="00A8459E" w:rsidP="005C589C"/>
        </w:tc>
      </w:tr>
      <w:tr w:rsidR="00A8459E" w14:paraId="46183C6C" w14:textId="77777777" w:rsidTr="00342035">
        <w:tc>
          <w:tcPr>
            <w:tcW w:w="9639" w:type="dxa"/>
          </w:tcPr>
          <w:p w14:paraId="60A7A4C4" w14:textId="408B3CA7" w:rsidR="00A8459E" w:rsidRPr="0076634D" w:rsidRDefault="00A8459E" w:rsidP="00A8459E">
            <w:r w:rsidRPr="00A8459E">
              <w:rPr>
                <w:lang w:val="en-US"/>
              </w:rPr>
              <w:t xml:space="preserve">The total liability of Sands is </w:t>
            </w:r>
            <w:r w:rsidR="0076634D">
              <w:rPr>
                <w:lang w:val="en-US"/>
              </w:rPr>
              <w:t>limited to the gift of the Equipment</w:t>
            </w:r>
          </w:p>
        </w:tc>
        <w:tc>
          <w:tcPr>
            <w:tcW w:w="567" w:type="dxa"/>
          </w:tcPr>
          <w:p w14:paraId="1A68EB51" w14:textId="77777777" w:rsidR="00A8459E" w:rsidRDefault="00A8459E" w:rsidP="005C589C"/>
        </w:tc>
      </w:tr>
    </w:tbl>
    <w:p w14:paraId="671FFAEF" w14:textId="77777777" w:rsidR="002E57B7" w:rsidRDefault="002E57B7" w:rsidP="002E57B7">
      <w:pPr>
        <w:pStyle w:val="Heading2"/>
      </w:pPr>
      <w:bookmarkStart w:id="13" w:name="_DV_M122"/>
      <w:bookmarkEnd w:id="13"/>
      <w:r>
        <w:lastRenderedPageBreak/>
        <w:t>What Happens Next?</w:t>
      </w:r>
    </w:p>
    <w:p w14:paraId="4A729DA7" w14:textId="3A0B9D8A" w:rsidR="002E57B7" w:rsidRDefault="002E57B7" w:rsidP="002E57B7">
      <w:r>
        <w:t xml:space="preserve">Please return your completed application to </w:t>
      </w:r>
      <w:r w:rsidRPr="00342035">
        <w:rPr>
          <w:b/>
          <w:bCs/>
        </w:rPr>
        <w:t>volunteering@sands.org.uk</w:t>
      </w:r>
    </w:p>
    <w:p w14:paraId="50EA879A" w14:textId="31274443" w:rsidR="002E57B7" w:rsidRDefault="002E57B7" w:rsidP="002E57B7">
      <w:r>
        <w:t xml:space="preserve">Sands will consider all applications and respond within two weeks from receipt of this completed form. Sands receives many such requests and aims to prioritise according to need. Our goal is to ensure a cold cot is always available when it is needed by a bereaved family, and we are proud to support the NHS to make this a reality. </w:t>
      </w:r>
    </w:p>
    <w:p w14:paraId="5061048C" w14:textId="77777777" w:rsidR="002E57B7" w:rsidRDefault="002E57B7" w:rsidP="002E57B7">
      <w:pPr>
        <w:pStyle w:val="Heading5"/>
      </w:pPr>
      <w:r>
        <w:t>Fundraising</w:t>
      </w:r>
    </w:p>
    <w:p w14:paraId="34F85463" w14:textId="619FF169" w:rsidR="002E57B7" w:rsidRDefault="002E57B7" w:rsidP="002E57B7">
      <w:r>
        <w:t>Sometimes Sands can donate a cot immediately, and sometimes a short fundraising campaign will be required before the item can be bought. We will discuss this with you at the start of the process.</w:t>
      </w:r>
    </w:p>
    <w:p w14:paraId="35CA3886" w14:textId="77777777" w:rsidR="002E57B7" w:rsidRDefault="002E57B7" w:rsidP="002E57B7">
      <w:pPr>
        <w:pStyle w:val="Heading5"/>
      </w:pPr>
      <w:r>
        <w:t>Donating the Cot</w:t>
      </w:r>
    </w:p>
    <w:p w14:paraId="29E74F5D" w14:textId="77777777" w:rsidR="002E57B7" w:rsidRDefault="002E57B7" w:rsidP="002E57B7">
      <w:r>
        <w:t>Sands will make the purchase when the funds are available and arrange for delivery. Where possible, we will work with you to organise a presentation.</w:t>
      </w:r>
    </w:p>
    <w:tbl>
      <w:tblPr>
        <w:tblStyle w:val="TableGrid"/>
        <w:tblpPr w:leftFromText="180" w:rightFromText="180" w:vertAnchor="page" w:horzAnchor="margin" w:tblpY="7156"/>
        <w:tblW w:w="10206" w:type="dxa"/>
        <w:tblLook w:val="04A0" w:firstRow="1" w:lastRow="0" w:firstColumn="1" w:lastColumn="0" w:noHBand="0" w:noVBand="1"/>
      </w:tblPr>
      <w:tblGrid>
        <w:gridCol w:w="3544"/>
        <w:gridCol w:w="6662"/>
      </w:tblGrid>
      <w:tr w:rsidR="002E57B7" w14:paraId="29A19D15" w14:textId="77777777" w:rsidTr="002E57B7">
        <w:tc>
          <w:tcPr>
            <w:tcW w:w="3544" w:type="dxa"/>
          </w:tcPr>
          <w:p w14:paraId="7477E142" w14:textId="77777777" w:rsidR="002E57B7" w:rsidRPr="00AE7157" w:rsidRDefault="002E57B7" w:rsidP="002E57B7">
            <w:r w:rsidRPr="00AE7157">
              <w:t xml:space="preserve">Application completed by </w:t>
            </w:r>
          </w:p>
        </w:tc>
        <w:tc>
          <w:tcPr>
            <w:tcW w:w="6662" w:type="dxa"/>
          </w:tcPr>
          <w:p w14:paraId="36099B8F" w14:textId="77777777" w:rsidR="002E57B7" w:rsidRPr="00AE7157" w:rsidRDefault="002E57B7" w:rsidP="002E57B7"/>
        </w:tc>
      </w:tr>
      <w:tr w:rsidR="002E57B7" w14:paraId="7BF25A9B" w14:textId="77777777" w:rsidTr="002E57B7">
        <w:tc>
          <w:tcPr>
            <w:tcW w:w="3544" w:type="dxa"/>
          </w:tcPr>
          <w:p w14:paraId="38140A31" w14:textId="77777777" w:rsidR="002E57B7" w:rsidRDefault="002E57B7" w:rsidP="002E57B7">
            <w:r>
              <w:t>Signed</w:t>
            </w:r>
          </w:p>
          <w:p w14:paraId="73D7D24A" w14:textId="77777777" w:rsidR="002E57B7" w:rsidRPr="005E3673" w:rsidRDefault="002E57B7" w:rsidP="002E57B7">
            <w:pPr>
              <w:rPr>
                <w:i/>
                <w:sz w:val="18"/>
                <w:szCs w:val="18"/>
              </w:rPr>
            </w:pPr>
            <w:r w:rsidRPr="005E3673">
              <w:rPr>
                <w:i/>
                <w:sz w:val="18"/>
                <w:szCs w:val="18"/>
              </w:rPr>
              <w:t>(N.B. By signing I confirm I hold the necessary authority to engage in this agreement on behalf of the Grantee)</w:t>
            </w:r>
          </w:p>
        </w:tc>
        <w:tc>
          <w:tcPr>
            <w:tcW w:w="6662" w:type="dxa"/>
          </w:tcPr>
          <w:p w14:paraId="39AB4E94" w14:textId="77777777" w:rsidR="002E57B7" w:rsidRPr="00AE7157" w:rsidRDefault="002E57B7" w:rsidP="002E57B7"/>
        </w:tc>
      </w:tr>
      <w:tr w:rsidR="002E57B7" w14:paraId="01E45F43" w14:textId="77777777" w:rsidTr="002E57B7">
        <w:tc>
          <w:tcPr>
            <w:tcW w:w="3544" w:type="dxa"/>
          </w:tcPr>
          <w:p w14:paraId="1B8ADA28" w14:textId="77777777" w:rsidR="002E57B7" w:rsidRDefault="002E57B7" w:rsidP="002E57B7">
            <w:r>
              <w:t xml:space="preserve">Date </w:t>
            </w:r>
          </w:p>
        </w:tc>
        <w:tc>
          <w:tcPr>
            <w:tcW w:w="6662" w:type="dxa"/>
          </w:tcPr>
          <w:p w14:paraId="38DFEF19" w14:textId="77777777" w:rsidR="002E57B7" w:rsidRDefault="002E57B7" w:rsidP="002E57B7"/>
        </w:tc>
      </w:tr>
    </w:tbl>
    <w:p w14:paraId="77FBBBA6" w14:textId="39A12B85" w:rsidR="00CE3492" w:rsidRPr="00523723" w:rsidRDefault="00CE3492" w:rsidP="005C589C">
      <w:pPr>
        <w:pStyle w:val="Text2"/>
      </w:pPr>
    </w:p>
    <w:sectPr w:rsidR="00CE3492" w:rsidRPr="00523723" w:rsidSect="00342035">
      <w:headerReference w:type="even" r:id="rId20"/>
      <w:footerReference w:type="default" r:id="rId21"/>
      <w:headerReference w:type="first" r:id="rId22"/>
      <w:pgSz w:w="12240" w:h="15840"/>
      <w:pgMar w:top="1440" w:right="1183" w:bottom="1440" w:left="993"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A14D4" w14:textId="77777777" w:rsidR="00A15D53" w:rsidRDefault="00A15D53" w:rsidP="005C589C">
      <w:r>
        <w:separator/>
      </w:r>
    </w:p>
  </w:endnote>
  <w:endnote w:type="continuationSeparator" w:id="0">
    <w:p w14:paraId="320D2D15" w14:textId="77777777" w:rsidR="00A15D53" w:rsidRDefault="00A15D53" w:rsidP="005C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rbel"/>
    <w:charset w:val="00"/>
    <w:family w:val="auto"/>
    <w:pitch w:val="variable"/>
    <w:sig w:usb0="00000003" w:usb1="00000000" w:usb2="00000000" w:usb3="00000000" w:csb0="00000001"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319E" w14:textId="77777777" w:rsidR="0063101D" w:rsidRPr="00B81BAC" w:rsidRDefault="0063101D" w:rsidP="0063101D">
    <w:pPr>
      <w:pStyle w:val="Footer"/>
      <w:ind w:right="733"/>
      <w:rPr>
        <w:rFonts w:ascii="Myriad Pro Light" w:hAnsi="Myriad Pro Light"/>
        <w:b/>
        <w:bCs/>
        <w:color w:val="F18D08"/>
        <w:sz w:val="24"/>
      </w:rPr>
    </w:pPr>
    <w:r w:rsidRPr="00B81BAC">
      <w:rPr>
        <w:rFonts w:ascii="Myriad Pro Light" w:hAnsi="Myriad Pro Light"/>
        <w:b/>
        <w:bCs/>
        <w:color w:val="F18D08"/>
        <w:sz w:val="24"/>
      </w:rPr>
      <w:t xml:space="preserve">Supporting anyone affected by the death of a baby, working to improve </w:t>
    </w:r>
  </w:p>
  <w:p w14:paraId="710D518A" w14:textId="77777777" w:rsidR="0063101D" w:rsidRPr="00B81BAC" w:rsidRDefault="0063101D" w:rsidP="0063101D">
    <w:pPr>
      <w:pStyle w:val="Footer"/>
      <w:ind w:right="537"/>
      <w:rPr>
        <w:rFonts w:ascii="Myriad Pro Light" w:hAnsi="Myriad Pro Light"/>
        <w:b/>
        <w:bCs/>
        <w:color w:val="F18D08"/>
        <w:sz w:val="24"/>
      </w:rPr>
    </w:pPr>
    <w:r w:rsidRPr="00B81BAC">
      <w:rPr>
        <w:rFonts w:ascii="Myriad Pro Light" w:hAnsi="Myriad Pro Light"/>
        <w:b/>
        <w:bCs/>
        <w:color w:val="F18D08"/>
        <w:sz w:val="24"/>
      </w:rPr>
      <w:t>bereavement care and promoting research to reduce the loss of babies’ lives</w:t>
    </w:r>
  </w:p>
  <w:p w14:paraId="7918D5DA" w14:textId="77777777" w:rsidR="0063101D" w:rsidRPr="004A0A11" w:rsidRDefault="0063101D" w:rsidP="0063101D">
    <w:pPr>
      <w:spacing w:line="240" w:lineRule="auto"/>
      <w:ind w:right="537"/>
      <w:rPr>
        <w:rFonts w:ascii="Myriad Pro Light" w:hAnsi="Myriad Pro Light" w:cs="Segoe UI"/>
        <w:color w:val="244061" w:themeColor="accent1" w:themeShade="80"/>
        <w:sz w:val="15"/>
        <w:szCs w:val="15"/>
        <w:lang w:eastAsia="en-GB"/>
      </w:rPr>
    </w:pPr>
    <w:r w:rsidRPr="004A0A11">
      <w:rPr>
        <w:rFonts w:ascii="Myriad Pro Light" w:hAnsi="Myriad Pro Light" w:cs="Segoe UI"/>
        <w:color w:val="244061" w:themeColor="accent1" w:themeShade="80"/>
        <w:sz w:val="15"/>
        <w:szCs w:val="15"/>
        <w:lang w:eastAsia="en-GB"/>
      </w:rPr>
      <w:t xml:space="preserve">Sands (Stillbirth and Neonatal Death Society). Charity Registered in Scotland SC042789, England and Wales 299679. We also operate in </w:t>
    </w:r>
    <w:r>
      <w:rPr>
        <w:rFonts w:ascii="Myriad Pro Light" w:hAnsi="Myriad Pro Light" w:cs="Segoe UI"/>
        <w:color w:val="244061" w:themeColor="accent1" w:themeShade="80"/>
        <w:sz w:val="15"/>
        <w:szCs w:val="15"/>
        <w:lang w:eastAsia="en-GB"/>
      </w:rPr>
      <w:br/>
    </w:r>
    <w:r w:rsidRPr="004A0A11">
      <w:rPr>
        <w:rFonts w:ascii="Myriad Pro Light" w:hAnsi="Myriad Pro Light" w:cs="Segoe UI"/>
        <w:color w:val="244061" w:themeColor="accent1" w:themeShade="80"/>
        <w:sz w:val="15"/>
        <w:szCs w:val="15"/>
        <w:lang w:eastAsia="en-GB"/>
      </w:rPr>
      <w:t>Northern Ireland. Company Limited by Guarantee Number: 2212082. Registered Address: CAN Mezzanine, 49-51 East Road, London, N16AH.</w:t>
    </w:r>
  </w:p>
  <w:sdt>
    <w:sdtPr>
      <w:id w:val="-281574772"/>
      <w:docPartObj>
        <w:docPartGallery w:val="Page Numbers (Bottom of Page)"/>
        <w:docPartUnique/>
      </w:docPartObj>
    </w:sdtPr>
    <w:sdtEndPr>
      <w:rPr>
        <w:noProof/>
      </w:rPr>
    </w:sdtEndPr>
    <w:sdtContent>
      <w:p w14:paraId="529B6934" w14:textId="255C0319" w:rsidR="000B1E6C" w:rsidRDefault="000B1E6C" w:rsidP="005C589C">
        <w:pPr>
          <w:pStyle w:val="Footer"/>
        </w:pPr>
        <w:r>
          <w:fldChar w:fldCharType="begin"/>
        </w:r>
        <w:r>
          <w:instrText xml:space="preserve"> PAGE   \* MERGEFORMAT </w:instrText>
        </w:r>
        <w:r>
          <w:fldChar w:fldCharType="separate"/>
        </w:r>
        <w:r w:rsidR="00743F17">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296D4" w14:textId="77777777" w:rsidR="0063101D" w:rsidRPr="00B81BAC" w:rsidRDefault="0063101D" w:rsidP="0063101D">
    <w:pPr>
      <w:pStyle w:val="Footer"/>
      <w:ind w:right="733"/>
      <w:contextualSpacing/>
      <w:rPr>
        <w:rFonts w:ascii="Myriad Pro Light" w:hAnsi="Myriad Pro Light"/>
        <w:b/>
        <w:bCs/>
        <w:color w:val="F18D08"/>
        <w:sz w:val="24"/>
      </w:rPr>
    </w:pPr>
    <w:r w:rsidRPr="00B81BAC">
      <w:rPr>
        <w:rFonts w:ascii="Myriad Pro Light" w:hAnsi="Myriad Pro Light"/>
        <w:b/>
        <w:bCs/>
        <w:color w:val="F18D08"/>
        <w:sz w:val="24"/>
      </w:rPr>
      <w:t xml:space="preserve">Supporting anyone affected by the death of a baby, working to improve </w:t>
    </w:r>
  </w:p>
  <w:p w14:paraId="01810961" w14:textId="77777777" w:rsidR="0063101D" w:rsidRPr="00B81BAC" w:rsidRDefault="0063101D" w:rsidP="0063101D">
    <w:pPr>
      <w:pStyle w:val="Footer"/>
      <w:ind w:right="537"/>
      <w:contextualSpacing/>
      <w:rPr>
        <w:rFonts w:ascii="Myriad Pro Light" w:hAnsi="Myriad Pro Light"/>
        <w:b/>
        <w:bCs/>
        <w:color w:val="F18D08"/>
        <w:sz w:val="24"/>
      </w:rPr>
    </w:pPr>
    <w:r w:rsidRPr="00B81BAC">
      <w:rPr>
        <w:rFonts w:ascii="Myriad Pro Light" w:hAnsi="Myriad Pro Light"/>
        <w:b/>
        <w:bCs/>
        <w:color w:val="F18D08"/>
        <w:sz w:val="24"/>
      </w:rPr>
      <w:t>bereavement care and promoting research to reduce the loss of babies’ lives</w:t>
    </w:r>
  </w:p>
  <w:p w14:paraId="25635841" w14:textId="77777777" w:rsidR="0063101D" w:rsidRPr="004A0A11" w:rsidRDefault="0063101D" w:rsidP="0063101D">
    <w:pPr>
      <w:spacing w:line="240" w:lineRule="auto"/>
      <w:ind w:right="537"/>
      <w:rPr>
        <w:rFonts w:ascii="Myriad Pro Light" w:hAnsi="Myriad Pro Light" w:cs="Segoe UI"/>
        <w:color w:val="244061" w:themeColor="accent1" w:themeShade="80"/>
        <w:sz w:val="15"/>
        <w:szCs w:val="15"/>
        <w:lang w:eastAsia="en-GB"/>
      </w:rPr>
    </w:pPr>
    <w:r w:rsidRPr="004A0A11">
      <w:rPr>
        <w:rFonts w:ascii="Myriad Pro Light" w:hAnsi="Myriad Pro Light" w:cs="Segoe UI"/>
        <w:color w:val="244061" w:themeColor="accent1" w:themeShade="80"/>
        <w:sz w:val="15"/>
        <w:szCs w:val="15"/>
        <w:lang w:eastAsia="en-GB"/>
      </w:rPr>
      <w:t xml:space="preserve">Sands (Stillbirth and Neonatal Death Society). Charity Registered in Scotland SC042789, England and Wales 299679. We also operate in </w:t>
    </w:r>
    <w:r>
      <w:rPr>
        <w:rFonts w:ascii="Myriad Pro Light" w:hAnsi="Myriad Pro Light" w:cs="Segoe UI"/>
        <w:color w:val="244061" w:themeColor="accent1" w:themeShade="80"/>
        <w:sz w:val="15"/>
        <w:szCs w:val="15"/>
        <w:lang w:eastAsia="en-GB"/>
      </w:rPr>
      <w:br/>
    </w:r>
    <w:r w:rsidRPr="004A0A11">
      <w:rPr>
        <w:rFonts w:ascii="Myriad Pro Light" w:hAnsi="Myriad Pro Light" w:cs="Segoe UI"/>
        <w:color w:val="244061" w:themeColor="accent1" w:themeShade="80"/>
        <w:sz w:val="15"/>
        <w:szCs w:val="15"/>
        <w:lang w:eastAsia="en-GB"/>
      </w:rPr>
      <w:t>Northern Ireland. Company Limited by Guarantee Number: 2212082. Registered Address: CAN Mezzanine, 49-51 East Road, London, N16AH.</w:t>
    </w:r>
  </w:p>
  <w:sdt>
    <w:sdtPr>
      <w:id w:val="866411472"/>
      <w:docPartObj>
        <w:docPartGallery w:val="Page Numbers (Bottom of Page)"/>
        <w:docPartUnique/>
      </w:docPartObj>
    </w:sdtPr>
    <w:sdtEndPr>
      <w:rPr>
        <w:noProof/>
      </w:rPr>
    </w:sdtEndPr>
    <w:sdtContent>
      <w:p w14:paraId="2B84C4AA" w14:textId="2C36C108" w:rsidR="0063101D" w:rsidRDefault="0063101D">
        <w:pPr>
          <w:pStyle w:val="Footer"/>
          <w:jc w:val="right"/>
        </w:pPr>
        <w:r>
          <w:fldChar w:fldCharType="begin"/>
        </w:r>
        <w:r>
          <w:instrText xml:space="preserve"> PAGE   \* MERGEFORMAT </w:instrText>
        </w:r>
        <w:r>
          <w:fldChar w:fldCharType="separate"/>
        </w:r>
        <w:r w:rsidR="00743F17">
          <w:rPr>
            <w:noProof/>
          </w:rPr>
          <w:t>4</w:t>
        </w:r>
        <w:r>
          <w:rPr>
            <w:noProof/>
          </w:rPr>
          <w:fldChar w:fldCharType="end"/>
        </w:r>
      </w:p>
    </w:sdtContent>
  </w:sdt>
  <w:p w14:paraId="0CD38DDB" w14:textId="3EADC8A1" w:rsidR="000B1E6C" w:rsidRPr="00927B18" w:rsidRDefault="000B1E6C" w:rsidP="005C5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AA7B" w14:textId="77777777" w:rsidR="00A15D53" w:rsidRDefault="00A15D53" w:rsidP="005C589C">
      <w:r>
        <w:separator/>
      </w:r>
    </w:p>
  </w:footnote>
  <w:footnote w:type="continuationSeparator" w:id="0">
    <w:p w14:paraId="247E6407" w14:textId="77777777" w:rsidR="00A15D53" w:rsidRDefault="00A15D53" w:rsidP="005C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3BD73" w14:textId="4A707900" w:rsidR="000B1E6C" w:rsidRDefault="000B1E6C" w:rsidP="005C589C">
    <w:pPr>
      <w:pStyle w:val="Header"/>
    </w:pPr>
  </w:p>
  <w:p w14:paraId="4B0DCA78" w14:textId="77777777" w:rsidR="000B1E6C" w:rsidRDefault="000B1E6C" w:rsidP="005C5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33598" w14:textId="58DE2B1D" w:rsidR="000B1E6C" w:rsidRDefault="000B1E6C" w:rsidP="005C5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A70A" w14:textId="5112CA0D" w:rsidR="000B1E6C" w:rsidRDefault="000B1E6C" w:rsidP="005C5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4F6C540"/>
    <w:name w:val="sch_style2"/>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09" w:hanging="709"/>
        <w:jc w:val="both"/>
      </w:pPr>
      <w:rPr>
        <w:rFonts w:ascii="Times New Roman" w:hAnsi="Times New Roman" w:cs="Times New Roman"/>
        <w:sz w:val="22"/>
        <w:szCs w:val="22"/>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sz w:val="22"/>
        <w:szCs w:val="22"/>
      </w:rPr>
    </w:lvl>
    <w:lvl w:ilvl="2">
      <w:start w:val="1"/>
      <w:numFmt w:val="lowerRoman"/>
      <w:lvlText w:val="(%3)"/>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kern w:val="0"/>
        <w:sz w:val="22"/>
        <w:szCs w:val="22"/>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1" w15:restartNumberingAfterBreak="0">
    <w:nsid w:val="00000002"/>
    <w:multiLevelType w:val="multilevel"/>
    <w:tmpl w:val="80E0863E"/>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b/>
        <w:bCs/>
        <w:i w:val="0"/>
        <w:iCs w:val="0"/>
        <w:sz w:val="22"/>
        <w:szCs w:val="22"/>
      </w:rPr>
    </w:lvl>
    <w:lvl w:ilvl="1">
      <w:start w:val="1"/>
      <w:numFmt w:val="decimal"/>
      <w:lvlText w:val="%1.%2"/>
      <w:lvlJc w:val="left"/>
      <w:pPr>
        <w:widowControl w:val="0"/>
        <w:tabs>
          <w:tab w:val="left" w:pos="720"/>
          <w:tab w:val="num" w:pos="1468"/>
          <w:tab w:val="left" w:pos="1582"/>
          <w:tab w:val="left" w:pos="2591"/>
          <w:tab w:val="left" w:pos="3742"/>
          <w:tab w:val="left" w:pos="5182"/>
          <w:tab w:val="left" w:pos="6911"/>
        </w:tabs>
        <w:autoSpaceDE w:val="0"/>
        <w:autoSpaceDN w:val="0"/>
        <w:adjustRightInd w:val="0"/>
        <w:ind w:left="1468" w:hanging="720"/>
        <w:jc w:val="both"/>
      </w:pPr>
      <w:rPr>
        <w:rFonts w:ascii="Arial" w:hAnsi="Arial" w:cs="Arial"/>
        <w:b w:val="0"/>
        <w:bCs w:val="0"/>
        <w:i w:val="0"/>
        <w:iCs w:val="0"/>
        <w:sz w:val="22"/>
        <w:szCs w:val="22"/>
      </w:rPr>
    </w:lvl>
    <w:lvl w:ilvl="2">
      <w:start w:val="1"/>
      <w:numFmt w:val="decimal"/>
      <w:lvlText w:val="%1.%2.%3"/>
      <w:lvlJc w:val="left"/>
      <w:pPr>
        <w:widowControl w:val="0"/>
        <w:tabs>
          <w:tab w:val="left" w:pos="720"/>
          <w:tab w:val="left" w:pos="1582"/>
          <w:tab w:val="left" w:pos="2591"/>
          <w:tab w:val="num" w:pos="2716"/>
          <w:tab w:val="left" w:pos="3742"/>
          <w:tab w:val="left" w:pos="5182"/>
          <w:tab w:val="left" w:pos="6911"/>
        </w:tabs>
        <w:autoSpaceDE w:val="0"/>
        <w:autoSpaceDN w:val="0"/>
        <w:adjustRightInd w:val="0"/>
        <w:ind w:left="2716" w:hanging="1440"/>
        <w:jc w:val="both"/>
      </w:pPr>
      <w:rPr>
        <w:rFonts w:ascii="Arial" w:hAnsi="Arial" w:cs="Arial"/>
        <w:b w:val="0"/>
        <w:bCs w:val="0"/>
        <w:i w:val="0"/>
        <w:iCs w:val="0"/>
        <w:sz w:val="22"/>
        <w:szCs w:val="22"/>
      </w:rPr>
    </w:lvl>
    <w:lvl w:ilvl="3">
      <w:start w:val="1"/>
      <w:numFmt w:val="decimal"/>
      <w:lvlText w:val="%1.%2.%3.%4"/>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1440"/>
        <w:jc w:val="both"/>
      </w:pPr>
      <w:rPr>
        <w:rFonts w:ascii="Times New Roman" w:hAnsi="Times New Roman" w:cs="Times New Roman"/>
        <w:b w:val="0"/>
        <w:bCs w:val="0"/>
        <w:i w:val="0"/>
        <w:iCs w:val="0"/>
        <w:sz w:val="24"/>
        <w:szCs w:val="24"/>
      </w:rPr>
    </w:lvl>
    <w:lvl w:ilvl="4">
      <w:start w:val="1"/>
      <w:numFmt w:val="decimal"/>
      <w:lvlText w:val="%1.%2.%3.%4.%5"/>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1440"/>
        <w:jc w:val="both"/>
      </w:pPr>
      <w:rPr>
        <w:rFonts w:ascii="Times New Roman" w:hAnsi="Times New Roman" w:cs="Times New Roman"/>
        <w:b w:val="0"/>
        <w:bCs w:val="0"/>
        <w:i w:val="0"/>
        <w:iCs w:val="0"/>
        <w:sz w:val="24"/>
        <w:szCs w:val="24"/>
      </w:rPr>
    </w:lvl>
    <w:lvl w:ilvl="5">
      <w:start w:val="1"/>
      <w:numFmt w:val="decimal"/>
      <w:lvlText w:val="%1.%2.%3.%4.%5.%6."/>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2736" w:hanging="936"/>
        <w:jc w:val="both"/>
      </w:pPr>
      <w:rPr>
        <w:rFonts w:ascii="Times New Roman" w:hAnsi="Times New Roman" w:cs="Times New Roman"/>
        <w:b w:val="0"/>
        <w:bCs w:val="0"/>
        <w:i w:val="0"/>
        <w:iCs w:val="0"/>
        <w:sz w:val="24"/>
        <w:szCs w:val="24"/>
      </w:rPr>
    </w:lvl>
    <w:lvl w:ilvl="6">
      <w:start w:val="1"/>
      <w:numFmt w:val="decimal"/>
      <w:lvlText w:val="%1.%2.%3.%4.%5.%6.%7."/>
      <w:lvlJc w:val="left"/>
      <w:pPr>
        <w:widowControl w:val="0"/>
        <w:tabs>
          <w:tab w:val="left" w:pos="720"/>
          <w:tab w:val="left" w:pos="1582"/>
          <w:tab w:val="left" w:pos="2591"/>
          <w:tab w:val="left" w:pos="3742"/>
          <w:tab w:val="num" w:pos="4680"/>
          <w:tab w:val="left" w:pos="5182"/>
          <w:tab w:val="left" w:pos="6911"/>
        </w:tabs>
        <w:autoSpaceDE w:val="0"/>
        <w:autoSpaceDN w:val="0"/>
        <w:adjustRightInd w:val="0"/>
        <w:ind w:left="3240" w:hanging="1080"/>
        <w:jc w:val="both"/>
      </w:pPr>
      <w:rPr>
        <w:rFonts w:ascii="Times New Roman" w:hAnsi="Times New Roman" w:cs="Times New Roman"/>
        <w:sz w:val="24"/>
        <w:szCs w:val="24"/>
      </w:rPr>
    </w:lvl>
    <w:lvl w:ilvl="7">
      <w:start w:val="1"/>
      <w:numFmt w:val="decimal"/>
      <w:lvlText w:val="%1.%2.%3.%4.%5.%6.%7.%8."/>
      <w:lvlJc w:val="left"/>
      <w:pPr>
        <w:widowControl w:val="0"/>
        <w:tabs>
          <w:tab w:val="left" w:pos="720"/>
          <w:tab w:val="left" w:pos="1582"/>
          <w:tab w:val="left" w:pos="2591"/>
          <w:tab w:val="left" w:pos="3742"/>
          <w:tab w:val="left" w:pos="5182"/>
          <w:tab w:val="num" w:pos="5400"/>
          <w:tab w:val="left" w:pos="6911"/>
        </w:tabs>
        <w:autoSpaceDE w:val="0"/>
        <w:autoSpaceDN w:val="0"/>
        <w:adjustRightInd w:val="0"/>
        <w:ind w:left="3744" w:hanging="1224"/>
        <w:jc w:val="both"/>
      </w:pPr>
      <w:rPr>
        <w:rFonts w:ascii="Times New Roman" w:hAnsi="Times New Roman" w:cs="Times New Roman"/>
        <w:sz w:val="24"/>
        <w:szCs w:val="24"/>
      </w:rPr>
    </w:lvl>
    <w:lvl w:ilvl="8">
      <w:start w:val="1"/>
      <w:numFmt w:val="decimal"/>
      <w:lvlText w:val="%1.%2.%3.%4.%5.%6.%7.%8.%9."/>
      <w:lvlJc w:val="left"/>
      <w:pPr>
        <w:widowControl w:val="0"/>
        <w:tabs>
          <w:tab w:val="left" w:pos="720"/>
          <w:tab w:val="left" w:pos="1582"/>
          <w:tab w:val="left" w:pos="2591"/>
          <w:tab w:val="left" w:pos="3742"/>
          <w:tab w:val="left" w:pos="5182"/>
          <w:tab w:val="num" w:pos="6120"/>
          <w:tab w:val="left" w:pos="6911"/>
        </w:tabs>
        <w:autoSpaceDE w:val="0"/>
        <w:autoSpaceDN w:val="0"/>
        <w:adjustRightInd w:val="0"/>
        <w:ind w:left="4320" w:hanging="1440"/>
        <w:jc w:val="both"/>
      </w:pPr>
      <w:rPr>
        <w:rFonts w:ascii="Times New Roman" w:hAnsi="Times New Roman" w:cs="Times New Roman"/>
        <w:sz w:val="24"/>
        <w:szCs w:val="24"/>
      </w:rPr>
    </w:lvl>
  </w:abstractNum>
  <w:abstractNum w:abstractNumId="2" w15:restartNumberingAfterBreak="0">
    <w:nsid w:val="00000004"/>
    <w:multiLevelType w:val="singleLevel"/>
    <w:tmpl w:val="FE302F92"/>
    <w:lvl w:ilvl="0">
      <w:start w:val="1"/>
      <w:numFmt w:val="decimal"/>
      <w:lvlText w:val="Schedule %1"/>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360" w:hanging="360"/>
        <w:jc w:val="both"/>
      </w:pPr>
      <w:rPr>
        <w:rFonts w:ascii="Times New Roman" w:hAnsi="Times New Roman" w:cs="Times New Roman"/>
        <w:b/>
        <w:bCs/>
        <w:kern w:val="28"/>
        <w:sz w:val="22"/>
        <w:szCs w:val="22"/>
      </w:rPr>
    </w:lvl>
  </w:abstractNum>
  <w:abstractNum w:abstractNumId="3" w15:restartNumberingAfterBreak="0">
    <w:nsid w:val="00000005"/>
    <w:multiLevelType w:val="hybridMultilevel"/>
    <w:tmpl w:val="51F20C0E"/>
    <w:lvl w:ilvl="0" w:tplc="FFFFFFFF">
      <w:start w:val="1"/>
      <w:numFmt w:val="upperLetter"/>
      <w:lvlText w:val="Annex %1."/>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360" w:hanging="360"/>
        <w:jc w:val="both"/>
      </w:pPr>
      <w:rPr>
        <w:rFonts w:ascii="Times New Roman" w:hAnsi="Times New Roman" w:cs="Times New Roman"/>
        <w:b/>
        <w:bCs/>
        <w:sz w:val="22"/>
        <w:szCs w:val="22"/>
      </w:rPr>
    </w:lvl>
    <w:lvl w:ilvl="1" w:tplc="FFFFFFFF">
      <w:start w:val="1"/>
      <w:numFmt w:val="lowerLetter"/>
      <w:lvlText w:val="%2."/>
      <w:lvlJc w:val="left"/>
      <w:pPr>
        <w:widowControl w:val="0"/>
        <w:tabs>
          <w:tab w:val="left" w:pos="720"/>
          <w:tab w:val="num" w:pos="1440"/>
          <w:tab w:val="left" w:pos="1582"/>
          <w:tab w:val="left" w:pos="2591"/>
          <w:tab w:val="left" w:pos="3742"/>
          <w:tab w:val="left" w:pos="5182"/>
          <w:tab w:val="left" w:pos="6911"/>
        </w:tabs>
        <w:autoSpaceDE w:val="0"/>
        <w:autoSpaceDN w:val="0"/>
        <w:adjustRightInd w:val="0"/>
        <w:ind w:left="1440" w:hanging="360"/>
        <w:jc w:val="both"/>
      </w:pPr>
      <w:rPr>
        <w:rFonts w:ascii="Times New Roman" w:hAnsi="Times New Roman" w:cs="Times New Roman"/>
        <w:sz w:val="24"/>
        <w:szCs w:val="24"/>
      </w:rPr>
    </w:lvl>
    <w:lvl w:ilvl="2" w:tplc="FFFFFFFF">
      <w:start w:val="1"/>
      <w:numFmt w:val="lowerRoman"/>
      <w:lvlText w:val="%3."/>
      <w:lvlJc w:val="righ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180"/>
        <w:jc w:val="both"/>
      </w:pPr>
      <w:rPr>
        <w:rFonts w:ascii="Times New Roman" w:hAnsi="Times New Roman" w:cs="Times New Roman"/>
        <w:sz w:val="24"/>
        <w:szCs w:val="24"/>
      </w:rPr>
    </w:lvl>
    <w:lvl w:ilvl="3" w:tplc="FFFFFFFF">
      <w:start w:val="1"/>
      <w:numFmt w:val="decimal"/>
      <w:lvlText w:val="%4."/>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4" w:tplc="FFFFFFFF">
      <w:start w:val="1"/>
      <w:numFmt w:val="lowerLetter"/>
      <w:lvlText w:val="%5."/>
      <w:lvlJc w:val="left"/>
      <w:pPr>
        <w:widowControl w:val="0"/>
        <w:tabs>
          <w:tab w:val="left" w:pos="720"/>
          <w:tab w:val="left" w:pos="1582"/>
          <w:tab w:val="left" w:pos="2591"/>
          <w:tab w:val="num" w:pos="3600"/>
          <w:tab w:val="left" w:pos="3742"/>
          <w:tab w:val="left" w:pos="5182"/>
          <w:tab w:val="left" w:pos="6911"/>
        </w:tabs>
        <w:autoSpaceDE w:val="0"/>
        <w:autoSpaceDN w:val="0"/>
        <w:adjustRightInd w:val="0"/>
        <w:ind w:left="3600" w:hanging="360"/>
        <w:jc w:val="both"/>
      </w:pPr>
      <w:rPr>
        <w:rFonts w:ascii="Times New Roman" w:hAnsi="Times New Roman" w:cs="Times New Roman"/>
        <w:sz w:val="24"/>
        <w:szCs w:val="24"/>
      </w:rPr>
    </w:lvl>
    <w:lvl w:ilvl="5" w:tplc="FFFFFFFF">
      <w:start w:val="1"/>
      <w:numFmt w:val="lowerRoman"/>
      <w:lvlText w:val="%6."/>
      <w:lvlJc w:val="right"/>
      <w:pPr>
        <w:widowControl w:val="0"/>
        <w:tabs>
          <w:tab w:val="left" w:pos="720"/>
          <w:tab w:val="left" w:pos="1582"/>
          <w:tab w:val="left" w:pos="2591"/>
          <w:tab w:val="left" w:pos="3742"/>
          <w:tab w:val="num" w:pos="4320"/>
          <w:tab w:val="left" w:pos="5182"/>
          <w:tab w:val="left" w:pos="6911"/>
        </w:tabs>
        <w:autoSpaceDE w:val="0"/>
        <w:autoSpaceDN w:val="0"/>
        <w:adjustRightInd w:val="0"/>
        <w:ind w:left="4320" w:hanging="180"/>
        <w:jc w:val="both"/>
      </w:pPr>
      <w:rPr>
        <w:rFonts w:ascii="Times New Roman" w:hAnsi="Times New Roman" w:cs="Times New Roman"/>
        <w:sz w:val="24"/>
        <w:szCs w:val="24"/>
      </w:rPr>
    </w:lvl>
    <w:lvl w:ilvl="6" w:tplc="FFFFFFFF">
      <w:start w:val="1"/>
      <w:numFmt w:val="decimal"/>
      <w:lvlText w:val="%7."/>
      <w:lvlJc w:val="left"/>
      <w:pPr>
        <w:widowControl w:val="0"/>
        <w:tabs>
          <w:tab w:val="left" w:pos="720"/>
          <w:tab w:val="left" w:pos="1582"/>
          <w:tab w:val="left" w:pos="2591"/>
          <w:tab w:val="left" w:pos="3742"/>
          <w:tab w:val="num" w:pos="5040"/>
          <w:tab w:val="left" w:pos="5182"/>
          <w:tab w:val="left" w:pos="6911"/>
        </w:tabs>
        <w:autoSpaceDE w:val="0"/>
        <w:autoSpaceDN w:val="0"/>
        <w:adjustRightInd w:val="0"/>
        <w:ind w:left="5040" w:hanging="360"/>
        <w:jc w:val="both"/>
      </w:pPr>
      <w:rPr>
        <w:rFonts w:ascii="Times New Roman" w:hAnsi="Times New Roman" w:cs="Times New Roman"/>
        <w:sz w:val="24"/>
        <w:szCs w:val="24"/>
      </w:rPr>
    </w:lvl>
    <w:lvl w:ilvl="7" w:tplc="FFFFFFFF">
      <w:start w:val="1"/>
      <w:numFmt w:val="lowerLetter"/>
      <w:lvlText w:val="%8."/>
      <w:lvlJc w:val="left"/>
      <w:pPr>
        <w:widowControl w:val="0"/>
        <w:tabs>
          <w:tab w:val="left" w:pos="720"/>
          <w:tab w:val="left" w:pos="1582"/>
          <w:tab w:val="left" w:pos="2591"/>
          <w:tab w:val="left" w:pos="3742"/>
          <w:tab w:val="left" w:pos="5182"/>
          <w:tab w:val="num" w:pos="5760"/>
          <w:tab w:val="left" w:pos="6911"/>
        </w:tabs>
        <w:autoSpaceDE w:val="0"/>
        <w:autoSpaceDN w:val="0"/>
        <w:adjustRightInd w:val="0"/>
        <w:ind w:left="5760" w:hanging="360"/>
        <w:jc w:val="both"/>
      </w:pPr>
      <w:rPr>
        <w:rFonts w:ascii="Times New Roman" w:hAnsi="Times New Roman" w:cs="Times New Roman"/>
        <w:sz w:val="24"/>
        <w:szCs w:val="24"/>
      </w:rPr>
    </w:lvl>
    <w:lvl w:ilvl="8" w:tplc="FFFFFFFF">
      <w:start w:val="1"/>
      <w:numFmt w:val="lowerRoman"/>
      <w:lvlText w:val="%9."/>
      <w:lvlJc w:val="right"/>
      <w:pPr>
        <w:widowControl w:val="0"/>
        <w:tabs>
          <w:tab w:val="left" w:pos="720"/>
          <w:tab w:val="left" w:pos="1582"/>
          <w:tab w:val="left" w:pos="2591"/>
          <w:tab w:val="left" w:pos="3742"/>
          <w:tab w:val="left" w:pos="5182"/>
          <w:tab w:val="num" w:pos="6480"/>
          <w:tab w:val="left" w:pos="6911"/>
        </w:tabs>
        <w:autoSpaceDE w:val="0"/>
        <w:autoSpaceDN w:val="0"/>
        <w:adjustRightInd w:val="0"/>
        <w:ind w:left="6480" w:hanging="180"/>
        <w:jc w:val="both"/>
      </w:pPr>
      <w:rPr>
        <w:rFonts w:ascii="Times New Roman" w:hAnsi="Times New Roman" w:cs="Times New Roman"/>
        <w:sz w:val="24"/>
        <w:szCs w:val="24"/>
      </w:rPr>
    </w:lvl>
  </w:abstractNum>
  <w:abstractNum w:abstractNumId="4" w15:restartNumberingAfterBreak="0">
    <w:nsid w:val="00000008"/>
    <w:multiLevelType w:val="multilevel"/>
    <w:tmpl w:val="F53ED486"/>
    <w:lvl w:ilvl="0">
      <w:start w:val="1"/>
      <w:numFmt w:val="upperLetter"/>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b w:val="0"/>
        <w:bCs w:val="0"/>
        <w:i w:val="0"/>
        <w:iCs w:val="0"/>
        <w:caps/>
        <w:sz w:val="20"/>
        <w:szCs w:val="20"/>
      </w:rPr>
    </w:lvl>
    <w:lvl w:ilvl="1">
      <w:start w:val="1"/>
      <w:numFmt w:val="lowerLetter"/>
      <w:lvlText w:val="(%2)"/>
      <w:lvlJc w:val="left"/>
      <w:pPr>
        <w:widowControl w:val="0"/>
        <w:tabs>
          <w:tab w:val="left" w:pos="720"/>
          <w:tab w:val="num" w:pos="1555"/>
          <w:tab w:val="left" w:pos="1582"/>
          <w:tab w:val="left" w:pos="2591"/>
          <w:tab w:val="left" w:pos="3742"/>
          <w:tab w:val="left" w:pos="5182"/>
          <w:tab w:val="left" w:pos="6911"/>
        </w:tabs>
        <w:autoSpaceDE w:val="0"/>
        <w:autoSpaceDN w:val="0"/>
        <w:adjustRightInd w:val="0"/>
        <w:ind w:left="1555" w:hanging="561"/>
        <w:jc w:val="both"/>
      </w:pPr>
      <w:rPr>
        <w:rFonts w:ascii="Times New Roman" w:hAnsi="Times New Roman" w:cs="Times New Roman"/>
        <w:b w:val="0"/>
        <w:bCs w:val="0"/>
        <w:i w:val="0"/>
        <w:iCs w:val="0"/>
        <w:caps w:val="0"/>
        <w:sz w:val="20"/>
        <w:szCs w:val="20"/>
      </w:rPr>
    </w:lvl>
    <w:lvl w:ilvl="2">
      <w:start w:val="1"/>
      <w:numFmt w:val="lowerLetter"/>
      <w:lvlText w:val="(%3)"/>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b w:val="0"/>
        <w:bCs w:val="0"/>
        <w:i w:val="0"/>
        <w:iCs w:val="0"/>
        <w:sz w:val="20"/>
        <w:szCs w:val="20"/>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b w:val="0"/>
        <w:bCs w:val="0"/>
        <w:i w:val="0"/>
        <w:iCs w:val="0"/>
        <w:sz w:val="20"/>
        <w:szCs w:val="20"/>
      </w:rPr>
    </w:lvl>
    <w:lvl w:ilvl="4">
      <w:start w:val="1"/>
      <w:numFmt w:val="upperLetter"/>
      <w:lvlText w:val="(%5)"/>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720"/>
        <w:jc w:val="both"/>
      </w:pPr>
      <w:rPr>
        <w:rFonts w:ascii="Times New Roman" w:hAnsi="Times New Roman" w:cs="Times New Roman"/>
        <w:b w:val="0"/>
        <w:bCs w:val="0"/>
        <w:i w:val="0"/>
        <w:iCs w:val="0"/>
        <w:sz w:val="22"/>
        <w:szCs w:val="22"/>
      </w:rPr>
    </w:lvl>
    <w:lvl w:ilvl="5">
      <w:start w:val="1"/>
      <w:numFmt w:val="decimal"/>
      <w:lvlText w:val="%6."/>
      <w:lvlJc w:val="left"/>
      <w:pPr>
        <w:widowControl w:val="0"/>
        <w:tabs>
          <w:tab w:val="left" w:pos="720"/>
          <w:tab w:val="left" w:pos="1582"/>
          <w:tab w:val="left" w:pos="2591"/>
          <w:tab w:val="num" w:pos="3600"/>
          <w:tab w:val="left" w:pos="3742"/>
          <w:tab w:val="left" w:pos="5182"/>
          <w:tab w:val="left" w:pos="6911"/>
        </w:tabs>
        <w:autoSpaceDE w:val="0"/>
        <w:autoSpaceDN w:val="0"/>
        <w:adjustRightInd w:val="0"/>
        <w:ind w:left="3600" w:hanging="720"/>
        <w:jc w:val="both"/>
      </w:pPr>
      <w:rPr>
        <w:rFonts w:ascii="Times New Roman" w:hAnsi="Times New Roman" w:cs="Times New Roman"/>
        <w:b w:val="0"/>
        <w:bCs w:val="0"/>
        <w:i w:val="0"/>
        <w:iCs w:val="0"/>
        <w:sz w:val="22"/>
        <w:szCs w:val="22"/>
      </w:rPr>
    </w:lvl>
    <w:lvl w:ilvl="6">
      <w:start w:val="1"/>
      <w:numFmt w:val="decimal"/>
      <w:lvlText w:val="%7."/>
      <w:lvlJc w:val="left"/>
      <w:pPr>
        <w:widowControl w:val="0"/>
        <w:tabs>
          <w:tab w:val="left" w:pos="720"/>
          <w:tab w:val="left" w:pos="1582"/>
          <w:tab w:val="left" w:pos="2591"/>
          <w:tab w:val="left" w:pos="3742"/>
          <w:tab w:val="num" w:pos="4320"/>
          <w:tab w:val="left" w:pos="5182"/>
          <w:tab w:val="left" w:pos="6911"/>
        </w:tabs>
        <w:autoSpaceDE w:val="0"/>
        <w:autoSpaceDN w:val="0"/>
        <w:adjustRightInd w:val="0"/>
        <w:ind w:left="4320" w:hanging="720"/>
        <w:jc w:val="both"/>
      </w:pPr>
      <w:rPr>
        <w:rFonts w:ascii="Times New Roman" w:hAnsi="Times New Roman" w:cs="Times New Roman"/>
        <w:sz w:val="24"/>
        <w:szCs w:val="24"/>
      </w:rPr>
    </w:lvl>
    <w:lvl w:ilvl="7">
      <w:start w:val="1"/>
      <w:numFmt w:val="decimal"/>
      <w:lvlText w:val="%8."/>
      <w:lvlJc w:val="left"/>
      <w:pPr>
        <w:widowControl w:val="0"/>
        <w:tabs>
          <w:tab w:val="left" w:pos="720"/>
          <w:tab w:val="left" w:pos="1582"/>
          <w:tab w:val="left" w:pos="2591"/>
          <w:tab w:val="left" w:pos="3742"/>
          <w:tab w:val="num" w:pos="5040"/>
          <w:tab w:val="left" w:pos="5182"/>
          <w:tab w:val="left" w:pos="6911"/>
        </w:tabs>
        <w:autoSpaceDE w:val="0"/>
        <w:autoSpaceDN w:val="0"/>
        <w:adjustRightInd w:val="0"/>
        <w:ind w:left="5040" w:hanging="720"/>
        <w:jc w:val="both"/>
      </w:pPr>
      <w:rPr>
        <w:rFonts w:ascii="Times New Roman" w:hAnsi="Times New Roman" w:cs="Times New Roman"/>
        <w:b w:val="0"/>
        <w:bCs w:val="0"/>
        <w:i w:val="0"/>
        <w:iCs w:val="0"/>
        <w:sz w:val="22"/>
        <w:szCs w:val="22"/>
      </w:rPr>
    </w:lvl>
    <w:lvl w:ilvl="8">
      <w:start w:val="1"/>
      <w:numFmt w:val="decimal"/>
      <w:lvlText w:val="%9."/>
      <w:lvlJc w:val="left"/>
      <w:pPr>
        <w:widowControl w:val="0"/>
        <w:tabs>
          <w:tab w:val="left" w:pos="720"/>
          <w:tab w:val="left" w:pos="1582"/>
          <w:tab w:val="left" w:pos="2591"/>
          <w:tab w:val="left" w:pos="3742"/>
          <w:tab w:val="left" w:pos="5182"/>
          <w:tab w:val="num" w:pos="5760"/>
          <w:tab w:val="left" w:pos="6911"/>
        </w:tabs>
        <w:autoSpaceDE w:val="0"/>
        <w:autoSpaceDN w:val="0"/>
        <w:adjustRightInd w:val="0"/>
        <w:ind w:left="5760" w:hanging="720"/>
        <w:jc w:val="both"/>
      </w:pPr>
      <w:rPr>
        <w:rFonts w:ascii="Times New Roman" w:hAnsi="Times New Roman" w:cs="Times New Roman"/>
        <w:b w:val="0"/>
        <w:bCs w:val="0"/>
        <w:i w:val="0"/>
        <w:iCs w:val="0"/>
        <w:sz w:val="22"/>
        <w:szCs w:val="22"/>
      </w:rPr>
    </w:lvl>
  </w:abstractNum>
  <w:abstractNum w:abstractNumId="5" w15:restartNumberingAfterBreak="0">
    <w:nsid w:val="00000009"/>
    <w:multiLevelType w:val="multilevel"/>
    <w:tmpl w:val="FB326548"/>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hint="default"/>
        <w:sz w:val="22"/>
        <w:szCs w:val="22"/>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720" w:hanging="360"/>
        <w:jc w:val="both"/>
      </w:pPr>
      <w:rPr>
        <w:rFonts w:ascii="Times New Roman" w:hAnsi="Times New Roman" w:cs="Times New Roman"/>
        <w:sz w:val="22"/>
        <w:szCs w:val="22"/>
      </w:rPr>
    </w:lvl>
    <w:lvl w:ilvl="2">
      <w:start w:val="1"/>
      <w:numFmt w:val="lowerRoman"/>
      <w:lvlText w:val="%3)"/>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1080" w:hanging="360"/>
        <w:jc w:val="both"/>
      </w:pPr>
      <w:rPr>
        <w:rFonts w:ascii="Times New Roman" w:hAnsi="Times New Roman" w:cs="Times New Roman"/>
        <w:sz w:val="24"/>
        <w:szCs w:val="24"/>
      </w:rPr>
    </w:lvl>
    <w:lvl w:ilvl="3">
      <w:start w:val="1"/>
      <w:numFmt w:val="decimal"/>
      <w:lvlText w:val="(%4)"/>
      <w:lvlJc w:val="left"/>
      <w:pPr>
        <w:widowControl w:val="0"/>
        <w:tabs>
          <w:tab w:val="left" w:pos="720"/>
          <w:tab w:val="num" w:pos="1440"/>
          <w:tab w:val="left" w:pos="1582"/>
          <w:tab w:val="left" w:pos="2591"/>
          <w:tab w:val="left" w:pos="3742"/>
          <w:tab w:val="left" w:pos="5182"/>
          <w:tab w:val="left" w:pos="6911"/>
        </w:tabs>
        <w:autoSpaceDE w:val="0"/>
        <w:autoSpaceDN w:val="0"/>
        <w:adjustRightInd w:val="0"/>
        <w:ind w:left="1440" w:hanging="360"/>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6"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085683"/>
    <w:multiLevelType w:val="multilevel"/>
    <w:tmpl w:val="E2EC072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495"/>
        </w:tabs>
        <w:ind w:left="2495" w:hanging="1055"/>
      </w:pPr>
      <w:rPr>
        <w:rFonts w:hint="default"/>
        <w:b w:val="0"/>
        <w:i w:val="0"/>
      </w:rPr>
    </w:lvl>
    <w:lvl w:ilvl="3">
      <w:start w:val="1"/>
      <w:numFmt w:val="lowerLetter"/>
      <w:pStyle w:val="02-Level5-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0D1D3974"/>
    <w:multiLevelType w:val="hybridMultilevel"/>
    <w:tmpl w:val="926A712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0FB702BC"/>
    <w:multiLevelType w:val="hybridMultilevel"/>
    <w:tmpl w:val="27067D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3020D"/>
    <w:multiLevelType w:val="multilevel"/>
    <w:tmpl w:val="B1A236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D21E2"/>
    <w:multiLevelType w:val="multilevel"/>
    <w:tmpl w:val="AF78369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E5AB7"/>
    <w:multiLevelType w:val="hybridMultilevel"/>
    <w:tmpl w:val="EEEA3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7729B0"/>
    <w:multiLevelType w:val="hybridMultilevel"/>
    <w:tmpl w:val="23109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935AF"/>
    <w:multiLevelType w:val="hybridMultilevel"/>
    <w:tmpl w:val="83F8497A"/>
    <w:lvl w:ilvl="0" w:tplc="288E4680">
      <w:numFmt w:val="bullet"/>
      <w:lvlText w:val=""/>
      <w:lvlJc w:val="left"/>
      <w:pPr>
        <w:ind w:left="823" w:hanging="360"/>
      </w:pPr>
      <w:rPr>
        <w:rFonts w:ascii="Symbol" w:eastAsia="Symbol" w:hAnsi="Symbol" w:cs="Symbol" w:hint="default"/>
        <w:w w:val="100"/>
        <w:sz w:val="24"/>
        <w:szCs w:val="24"/>
      </w:rPr>
    </w:lvl>
    <w:lvl w:ilvl="1" w:tplc="EF4CC1DE">
      <w:numFmt w:val="bullet"/>
      <w:lvlText w:val="•"/>
      <w:lvlJc w:val="left"/>
      <w:pPr>
        <w:ind w:left="1583" w:hanging="360"/>
      </w:pPr>
      <w:rPr>
        <w:rFonts w:hint="default"/>
      </w:rPr>
    </w:lvl>
    <w:lvl w:ilvl="2" w:tplc="1D56EFC0">
      <w:numFmt w:val="bullet"/>
      <w:lvlText w:val="•"/>
      <w:lvlJc w:val="left"/>
      <w:pPr>
        <w:ind w:left="2346" w:hanging="360"/>
      </w:pPr>
      <w:rPr>
        <w:rFonts w:hint="default"/>
      </w:rPr>
    </w:lvl>
    <w:lvl w:ilvl="3" w:tplc="34B2162E">
      <w:numFmt w:val="bullet"/>
      <w:lvlText w:val="•"/>
      <w:lvlJc w:val="left"/>
      <w:pPr>
        <w:ind w:left="3110" w:hanging="360"/>
      </w:pPr>
      <w:rPr>
        <w:rFonts w:hint="default"/>
      </w:rPr>
    </w:lvl>
    <w:lvl w:ilvl="4" w:tplc="527A9AC0">
      <w:numFmt w:val="bullet"/>
      <w:lvlText w:val="•"/>
      <w:lvlJc w:val="left"/>
      <w:pPr>
        <w:ind w:left="3873" w:hanging="360"/>
      </w:pPr>
      <w:rPr>
        <w:rFonts w:hint="default"/>
      </w:rPr>
    </w:lvl>
    <w:lvl w:ilvl="5" w:tplc="52AE6452">
      <w:numFmt w:val="bullet"/>
      <w:lvlText w:val="•"/>
      <w:lvlJc w:val="left"/>
      <w:pPr>
        <w:ind w:left="4637" w:hanging="360"/>
      </w:pPr>
      <w:rPr>
        <w:rFonts w:hint="default"/>
      </w:rPr>
    </w:lvl>
    <w:lvl w:ilvl="6" w:tplc="1E4CD39A">
      <w:numFmt w:val="bullet"/>
      <w:lvlText w:val="•"/>
      <w:lvlJc w:val="left"/>
      <w:pPr>
        <w:ind w:left="5400" w:hanging="360"/>
      </w:pPr>
      <w:rPr>
        <w:rFonts w:hint="default"/>
      </w:rPr>
    </w:lvl>
    <w:lvl w:ilvl="7" w:tplc="3B8E357E">
      <w:numFmt w:val="bullet"/>
      <w:lvlText w:val="•"/>
      <w:lvlJc w:val="left"/>
      <w:pPr>
        <w:ind w:left="6164" w:hanging="360"/>
      </w:pPr>
      <w:rPr>
        <w:rFonts w:hint="default"/>
      </w:rPr>
    </w:lvl>
    <w:lvl w:ilvl="8" w:tplc="81BEBD76">
      <w:numFmt w:val="bullet"/>
      <w:lvlText w:val="•"/>
      <w:lvlJc w:val="left"/>
      <w:pPr>
        <w:ind w:left="6927" w:hanging="360"/>
      </w:pPr>
      <w:rPr>
        <w:rFonts w:hint="default"/>
      </w:rPr>
    </w:lvl>
  </w:abstractNum>
  <w:abstractNum w:abstractNumId="15" w15:restartNumberingAfterBreak="0">
    <w:nsid w:val="31D27607"/>
    <w:multiLevelType w:val="multilevel"/>
    <w:tmpl w:val="98940AA0"/>
    <w:name w:val="FirstScheduleScheme"/>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440"/>
        </w:tabs>
        <w:ind w:left="1440" w:hanging="720"/>
      </w:pPr>
      <w:rPr>
        <w:rFonts w:hint="default"/>
      </w:rPr>
    </w:lvl>
    <w:lvl w:ilvl="4">
      <w:start w:val="1"/>
      <w:numFmt w:val="decimal"/>
      <w:lvlText w:val="%3.%4.%5"/>
      <w:lvlJc w:val="left"/>
      <w:pPr>
        <w:tabs>
          <w:tab w:val="num" w:pos="2880"/>
        </w:tabs>
        <w:ind w:left="2880" w:hanging="1440"/>
      </w:pPr>
      <w:rPr>
        <w:rFonts w:hint="default"/>
      </w:rPr>
    </w:lvl>
    <w:lvl w:ilvl="5">
      <w:start w:val="1"/>
      <w:numFmt w:val="decimal"/>
      <w:lvlText w:val="%3.%4.%5.%6"/>
      <w:lvlJc w:val="left"/>
      <w:pPr>
        <w:tabs>
          <w:tab w:val="num" w:pos="2880"/>
        </w:tabs>
        <w:ind w:left="2880" w:hanging="1440"/>
      </w:pPr>
      <w:rPr>
        <w:rFonts w:hint="default"/>
      </w:rPr>
    </w:lvl>
    <w:lvl w:ilvl="6">
      <w:start w:val="1"/>
      <w:numFmt w:val="decimal"/>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33C36B32"/>
    <w:multiLevelType w:val="hybridMultilevel"/>
    <w:tmpl w:val="3DAC5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F1560"/>
    <w:multiLevelType w:val="hybridMultilevel"/>
    <w:tmpl w:val="7FB48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678BD"/>
    <w:multiLevelType w:val="hybridMultilevel"/>
    <w:tmpl w:val="83AE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B2F5E"/>
    <w:multiLevelType w:val="hybridMultilevel"/>
    <w:tmpl w:val="A768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63503"/>
    <w:multiLevelType w:val="hybridMultilevel"/>
    <w:tmpl w:val="12C2DE0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595A0E"/>
    <w:multiLevelType w:val="hybridMultilevel"/>
    <w:tmpl w:val="D7E4F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554EB"/>
    <w:multiLevelType w:val="hybridMultilevel"/>
    <w:tmpl w:val="F26E0B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E154CBD"/>
    <w:multiLevelType w:val="multilevel"/>
    <w:tmpl w:val="774406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AE3492"/>
    <w:multiLevelType w:val="hybridMultilevel"/>
    <w:tmpl w:val="06F6857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5" w15:restartNumberingAfterBreak="0">
    <w:nsid w:val="570176EC"/>
    <w:multiLevelType w:val="hybridMultilevel"/>
    <w:tmpl w:val="F138B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044E2"/>
    <w:multiLevelType w:val="hybridMultilevel"/>
    <w:tmpl w:val="BD54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F6445"/>
    <w:multiLevelType w:val="hybridMultilevel"/>
    <w:tmpl w:val="D030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35F21"/>
    <w:multiLevelType w:val="hybridMultilevel"/>
    <w:tmpl w:val="90FA6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EF3ED9"/>
    <w:multiLevelType w:val="hybridMultilevel"/>
    <w:tmpl w:val="A3C06D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5A4F85"/>
    <w:multiLevelType w:val="hybridMultilevel"/>
    <w:tmpl w:val="E858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10116"/>
    <w:multiLevelType w:val="multilevel"/>
    <w:tmpl w:val="254898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08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6A39F5"/>
    <w:multiLevelType w:val="hybridMultilevel"/>
    <w:tmpl w:val="5C4E9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6746B1"/>
    <w:multiLevelType w:val="multilevel"/>
    <w:tmpl w:val="0CA8C7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AD73FD"/>
    <w:multiLevelType w:val="hybridMultilevel"/>
    <w:tmpl w:val="153A9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42BF4"/>
    <w:multiLevelType w:val="hybridMultilevel"/>
    <w:tmpl w:val="F792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7"/>
  </w:num>
  <w:num w:numId="4">
    <w:abstractNumId w:val="11"/>
  </w:num>
  <w:num w:numId="5">
    <w:abstractNumId w:val="1"/>
  </w:num>
  <w:num w:numId="6">
    <w:abstractNumId w:val="5"/>
  </w:num>
  <w:num w:numId="7">
    <w:abstractNumId w:val="2"/>
  </w:num>
  <w:num w:numId="8">
    <w:abstractNumId w:val="4"/>
  </w:num>
  <w:num w:numId="9">
    <w:abstractNumId w:val="3"/>
  </w:num>
  <w:num w:numId="10">
    <w:abstractNumId w:val="16"/>
  </w:num>
  <w:num w:numId="11">
    <w:abstractNumId w:val="35"/>
  </w:num>
  <w:num w:numId="12">
    <w:abstractNumId w:val="34"/>
  </w:num>
  <w:num w:numId="13">
    <w:abstractNumId w:val="32"/>
  </w:num>
  <w:num w:numId="14">
    <w:abstractNumId w:val="10"/>
  </w:num>
  <w:num w:numId="15">
    <w:abstractNumId w:val="32"/>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2"/>
  </w:num>
  <w:num w:numId="18">
    <w:abstractNumId w:val="32"/>
  </w:num>
  <w:num w:numId="19">
    <w:abstractNumId w:val="32"/>
  </w:num>
  <w:num w:numId="20">
    <w:abstractNumId w:val="32"/>
  </w:num>
  <w:num w:numId="21">
    <w:abstractNumId w:val="33"/>
  </w:num>
  <w:num w:numId="22">
    <w:abstractNumId w:val="33"/>
  </w:num>
  <w:num w:numId="23">
    <w:abstractNumId w:val="20"/>
  </w:num>
  <w:num w:numId="24">
    <w:abstractNumId w:val="12"/>
  </w:num>
  <w:num w:numId="25">
    <w:abstractNumId w:val="14"/>
  </w:num>
  <w:num w:numId="26">
    <w:abstractNumId w:val="36"/>
  </w:num>
  <w:num w:numId="27">
    <w:abstractNumId w:val="25"/>
  </w:num>
  <w:num w:numId="28">
    <w:abstractNumId w:val="24"/>
  </w:num>
  <w:num w:numId="29">
    <w:abstractNumId w:val="23"/>
  </w:num>
  <w:num w:numId="30">
    <w:abstractNumId w:val="18"/>
  </w:num>
  <w:num w:numId="31">
    <w:abstractNumId w:val="8"/>
  </w:num>
  <w:num w:numId="32">
    <w:abstractNumId w:val="13"/>
  </w:num>
  <w:num w:numId="33">
    <w:abstractNumId w:val="22"/>
  </w:num>
  <w:num w:numId="34">
    <w:abstractNumId w:val="21"/>
  </w:num>
  <w:num w:numId="35">
    <w:abstractNumId w:val="29"/>
  </w:num>
  <w:num w:numId="36">
    <w:abstractNumId w:val="17"/>
  </w:num>
  <w:num w:numId="37">
    <w:abstractNumId w:val="9"/>
  </w:num>
  <w:num w:numId="38">
    <w:abstractNumId w:val="27"/>
  </w:num>
  <w:num w:numId="39">
    <w:abstractNumId w:val="28"/>
  </w:num>
  <w:num w:numId="40">
    <w:abstractNumId w:val="19"/>
  </w:num>
  <w:num w:numId="41">
    <w:abstractNumId w:val="31"/>
  </w:num>
  <w:num w:numId="42">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7E6B"/>
    <w:rsid w:val="00013F49"/>
    <w:rsid w:val="00014A50"/>
    <w:rsid w:val="000153FD"/>
    <w:rsid w:val="0002721A"/>
    <w:rsid w:val="000412D8"/>
    <w:rsid w:val="000419B4"/>
    <w:rsid w:val="00046E7B"/>
    <w:rsid w:val="0005184D"/>
    <w:rsid w:val="000519C1"/>
    <w:rsid w:val="00052D1C"/>
    <w:rsid w:val="00052D75"/>
    <w:rsid w:val="0005339D"/>
    <w:rsid w:val="00053CAD"/>
    <w:rsid w:val="00054063"/>
    <w:rsid w:val="00056DFF"/>
    <w:rsid w:val="00060D07"/>
    <w:rsid w:val="00064143"/>
    <w:rsid w:val="00064CEB"/>
    <w:rsid w:val="000677CB"/>
    <w:rsid w:val="000719F8"/>
    <w:rsid w:val="00071EB6"/>
    <w:rsid w:val="00072605"/>
    <w:rsid w:val="00085EB3"/>
    <w:rsid w:val="00091583"/>
    <w:rsid w:val="00094654"/>
    <w:rsid w:val="00096755"/>
    <w:rsid w:val="00097C5F"/>
    <w:rsid w:val="000A1344"/>
    <w:rsid w:val="000A3264"/>
    <w:rsid w:val="000A4960"/>
    <w:rsid w:val="000A5C9B"/>
    <w:rsid w:val="000A6974"/>
    <w:rsid w:val="000A7BE4"/>
    <w:rsid w:val="000B1E6C"/>
    <w:rsid w:val="000B3481"/>
    <w:rsid w:val="000B4111"/>
    <w:rsid w:val="000C020C"/>
    <w:rsid w:val="000C0A6F"/>
    <w:rsid w:val="000D0AD6"/>
    <w:rsid w:val="000D0BB4"/>
    <w:rsid w:val="000D2A0D"/>
    <w:rsid w:val="000E1EDE"/>
    <w:rsid w:val="000E3FF1"/>
    <w:rsid w:val="000E5204"/>
    <w:rsid w:val="000F0588"/>
    <w:rsid w:val="000F7087"/>
    <w:rsid w:val="00101B66"/>
    <w:rsid w:val="001036B9"/>
    <w:rsid w:val="001061AD"/>
    <w:rsid w:val="001063B9"/>
    <w:rsid w:val="00116C17"/>
    <w:rsid w:val="001269F6"/>
    <w:rsid w:val="0013244F"/>
    <w:rsid w:val="00134A6C"/>
    <w:rsid w:val="00137261"/>
    <w:rsid w:val="00143EB8"/>
    <w:rsid w:val="0015038E"/>
    <w:rsid w:val="0015398F"/>
    <w:rsid w:val="00155CF6"/>
    <w:rsid w:val="001576F3"/>
    <w:rsid w:val="00160FE1"/>
    <w:rsid w:val="00162861"/>
    <w:rsid w:val="00162D7E"/>
    <w:rsid w:val="00163AC8"/>
    <w:rsid w:val="001718C6"/>
    <w:rsid w:val="00171A16"/>
    <w:rsid w:val="00173DBE"/>
    <w:rsid w:val="00174C46"/>
    <w:rsid w:val="0017545F"/>
    <w:rsid w:val="001768F9"/>
    <w:rsid w:val="00177209"/>
    <w:rsid w:val="0018758F"/>
    <w:rsid w:val="00190B21"/>
    <w:rsid w:val="00195267"/>
    <w:rsid w:val="001A0F71"/>
    <w:rsid w:val="001A1041"/>
    <w:rsid w:val="001A239F"/>
    <w:rsid w:val="001A2C30"/>
    <w:rsid w:val="001A4A99"/>
    <w:rsid w:val="001B15C5"/>
    <w:rsid w:val="001B2321"/>
    <w:rsid w:val="001B38B7"/>
    <w:rsid w:val="001B6BEE"/>
    <w:rsid w:val="001B7480"/>
    <w:rsid w:val="001C0B2A"/>
    <w:rsid w:val="001C153D"/>
    <w:rsid w:val="001C2548"/>
    <w:rsid w:val="001C2826"/>
    <w:rsid w:val="001C6C5D"/>
    <w:rsid w:val="001D00FD"/>
    <w:rsid w:val="001D29C0"/>
    <w:rsid w:val="001D3F66"/>
    <w:rsid w:val="001D64BB"/>
    <w:rsid w:val="001E0CA5"/>
    <w:rsid w:val="001E1998"/>
    <w:rsid w:val="001E69C6"/>
    <w:rsid w:val="001E7435"/>
    <w:rsid w:val="002110C9"/>
    <w:rsid w:val="00215592"/>
    <w:rsid w:val="002211D6"/>
    <w:rsid w:val="00222E9A"/>
    <w:rsid w:val="00223EF5"/>
    <w:rsid w:val="00224658"/>
    <w:rsid w:val="002261B1"/>
    <w:rsid w:val="002268B9"/>
    <w:rsid w:val="00227079"/>
    <w:rsid w:val="00227191"/>
    <w:rsid w:val="002300E2"/>
    <w:rsid w:val="00231D76"/>
    <w:rsid w:val="00232184"/>
    <w:rsid w:val="00240874"/>
    <w:rsid w:val="002413CA"/>
    <w:rsid w:val="00246F0B"/>
    <w:rsid w:val="00262999"/>
    <w:rsid w:val="00264ED9"/>
    <w:rsid w:val="00267702"/>
    <w:rsid w:val="002726BD"/>
    <w:rsid w:val="00272852"/>
    <w:rsid w:val="00273D07"/>
    <w:rsid w:val="00276AA6"/>
    <w:rsid w:val="0028059F"/>
    <w:rsid w:val="00280F91"/>
    <w:rsid w:val="002815CB"/>
    <w:rsid w:val="002821D5"/>
    <w:rsid w:val="0028255A"/>
    <w:rsid w:val="00283A17"/>
    <w:rsid w:val="00287433"/>
    <w:rsid w:val="0029019C"/>
    <w:rsid w:val="002930B5"/>
    <w:rsid w:val="002A60AF"/>
    <w:rsid w:val="002A641F"/>
    <w:rsid w:val="002B5537"/>
    <w:rsid w:val="002C0BDA"/>
    <w:rsid w:val="002C14F6"/>
    <w:rsid w:val="002C1D55"/>
    <w:rsid w:val="002C2FA2"/>
    <w:rsid w:val="002C46DF"/>
    <w:rsid w:val="002D0FE4"/>
    <w:rsid w:val="002D5BED"/>
    <w:rsid w:val="002D5BF4"/>
    <w:rsid w:val="002E2070"/>
    <w:rsid w:val="002E32F5"/>
    <w:rsid w:val="002E57B7"/>
    <w:rsid w:val="002E7C1C"/>
    <w:rsid w:val="002F4DBA"/>
    <w:rsid w:val="00305F0A"/>
    <w:rsid w:val="003061C6"/>
    <w:rsid w:val="00307B51"/>
    <w:rsid w:val="00310F6C"/>
    <w:rsid w:val="0032169D"/>
    <w:rsid w:val="00325FA0"/>
    <w:rsid w:val="0032621A"/>
    <w:rsid w:val="003277C1"/>
    <w:rsid w:val="00334F07"/>
    <w:rsid w:val="00340A62"/>
    <w:rsid w:val="003416BC"/>
    <w:rsid w:val="00342035"/>
    <w:rsid w:val="00345552"/>
    <w:rsid w:val="00350148"/>
    <w:rsid w:val="00352F2A"/>
    <w:rsid w:val="00357F06"/>
    <w:rsid w:val="0036269F"/>
    <w:rsid w:val="003633B4"/>
    <w:rsid w:val="0036495E"/>
    <w:rsid w:val="003726A3"/>
    <w:rsid w:val="00383D98"/>
    <w:rsid w:val="00383EC8"/>
    <w:rsid w:val="00385BA2"/>
    <w:rsid w:val="00387B99"/>
    <w:rsid w:val="00394165"/>
    <w:rsid w:val="003A3C63"/>
    <w:rsid w:val="003A42AF"/>
    <w:rsid w:val="003A4F94"/>
    <w:rsid w:val="003A5884"/>
    <w:rsid w:val="003A5895"/>
    <w:rsid w:val="003B06FE"/>
    <w:rsid w:val="003B25BD"/>
    <w:rsid w:val="003B2804"/>
    <w:rsid w:val="003C1295"/>
    <w:rsid w:val="003C2248"/>
    <w:rsid w:val="003C3B8D"/>
    <w:rsid w:val="003D2064"/>
    <w:rsid w:val="003D5B08"/>
    <w:rsid w:val="003E5E42"/>
    <w:rsid w:val="003F1144"/>
    <w:rsid w:val="003F2F31"/>
    <w:rsid w:val="003F4F1D"/>
    <w:rsid w:val="003F56CB"/>
    <w:rsid w:val="003F785F"/>
    <w:rsid w:val="004048CD"/>
    <w:rsid w:val="00410C7E"/>
    <w:rsid w:val="00420BC0"/>
    <w:rsid w:val="00422592"/>
    <w:rsid w:val="00431CA5"/>
    <w:rsid w:val="004351B0"/>
    <w:rsid w:val="00435C8C"/>
    <w:rsid w:val="004368B8"/>
    <w:rsid w:val="00441051"/>
    <w:rsid w:val="004416C3"/>
    <w:rsid w:val="00441E2D"/>
    <w:rsid w:val="004465A1"/>
    <w:rsid w:val="00447F4C"/>
    <w:rsid w:val="004607AC"/>
    <w:rsid w:val="0046118D"/>
    <w:rsid w:val="00467722"/>
    <w:rsid w:val="00470359"/>
    <w:rsid w:val="004708C3"/>
    <w:rsid w:val="00471B73"/>
    <w:rsid w:val="00473B81"/>
    <w:rsid w:val="00474363"/>
    <w:rsid w:val="004759D8"/>
    <w:rsid w:val="004759DE"/>
    <w:rsid w:val="00480377"/>
    <w:rsid w:val="004857A6"/>
    <w:rsid w:val="00491DB5"/>
    <w:rsid w:val="00495949"/>
    <w:rsid w:val="00496E54"/>
    <w:rsid w:val="00497D24"/>
    <w:rsid w:val="004A05E7"/>
    <w:rsid w:val="004B3C5F"/>
    <w:rsid w:val="004B7B35"/>
    <w:rsid w:val="004C0AF2"/>
    <w:rsid w:val="004C35D5"/>
    <w:rsid w:val="004C6F86"/>
    <w:rsid w:val="004D0515"/>
    <w:rsid w:val="004E2072"/>
    <w:rsid w:val="004E2D46"/>
    <w:rsid w:val="004E6DA9"/>
    <w:rsid w:val="004E797F"/>
    <w:rsid w:val="004F092B"/>
    <w:rsid w:val="004F2702"/>
    <w:rsid w:val="004F30F5"/>
    <w:rsid w:val="004F40A0"/>
    <w:rsid w:val="00500885"/>
    <w:rsid w:val="00502630"/>
    <w:rsid w:val="005044F7"/>
    <w:rsid w:val="00511075"/>
    <w:rsid w:val="0051209A"/>
    <w:rsid w:val="0051220B"/>
    <w:rsid w:val="0051261C"/>
    <w:rsid w:val="0051418A"/>
    <w:rsid w:val="005169B1"/>
    <w:rsid w:val="00523723"/>
    <w:rsid w:val="005249DE"/>
    <w:rsid w:val="0053152E"/>
    <w:rsid w:val="005316EC"/>
    <w:rsid w:val="00531D24"/>
    <w:rsid w:val="00532EDD"/>
    <w:rsid w:val="00532F04"/>
    <w:rsid w:val="005340BA"/>
    <w:rsid w:val="00534366"/>
    <w:rsid w:val="0053537C"/>
    <w:rsid w:val="00536489"/>
    <w:rsid w:val="005434C1"/>
    <w:rsid w:val="0054502C"/>
    <w:rsid w:val="00546157"/>
    <w:rsid w:val="005462EF"/>
    <w:rsid w:val="0054720C"/>
    <w:rsid w:val="00550045"/>
    <w:rsid w:val="00551BBD"/>
    <w:rsid w:val="00552419"/>
    <w:rsid w:val="00552606"/>
    <w:rsid w:val="00554E7F"/>
    <w:rsid w:val="00555D87"/>
    <w:rsid w:val="005566A1"/>
    <w:rsid w:val="00556D4C"/>
    <w:rsid w:val="005574C8"/>
    <w:rsid w:val="0056068D"/>
    <w:rsid w:val="00561109"/>
    <w:rsid w:val="00567E2A"/>
    <w:rsid w:val="00573F8E"/>
    <w:rsid w:val="005751E1"/>
    <w:rsid w:val="005827A8"/>
    <w:rsid w:val="00582E14"/>
    <w:rsid w:val="005852F4"/>
    <w:rsid w:val="00591192"/>
    <w:rsid w:val="00591BF7"/>
    <w:rsid w:val="005931A1"/>
    <w:rsid w:val="005943E2"/>
    <w:rsid w:val="005946C6"/>
    <w:rsid w:val="005948B4"/>
    <w:rsid w:val="005978B8"/>
    <w:rsid w:val="00597CF0"/>
    <w:rsid w:val="005A0A52"/>
    <w:rsid w:val="005A129A"/>
    <w:rsid w:val="005A31CA"/>
    <w:rsid w:val="005A3E93"/>
    <w:rsid w:val="005B09D5"/>
    <w:rsid w:val="005B37ED"/>
    <w:rsid w:val="005B4EF9"/>
    <w:rsid w:val="005B6544"/>
    <w:rsid w:val="005B6F17"/>
    <w:rsid w:val="005B7526"/>
    <w:rsid w:val="005B7A79"/>
    <w:rsid w:val="005C0D5F"/>
    <w:rsid w:val="005C2BB0"/>
    <w:rsid w:val="005C33C5"/>
    <w:rsid w:val="005C3588"/>
    <w:rsid w:val="005C49D5"/>
    <w:rsid w:val="005C589C"/>
    <w:rsid w:val="005D2474"/>
    <w:rsid w:val="005D2854"/>
    <w:rsid w:val="005D5266"/>
    <w:rsid w:val="005D5D6B"/>
    <w:rsid w:val="005E0887"/>
    <w:rsid w:val="005E09F6"/>
    <w:rsid w:val="005E3281"/>
    <w:rsid w:val="005E3673"/>
    <w:rsid w:val="005E552B"/>
    <w:rsid w:val="005E6068"/>
    <w:rsid w:val="005F2F43"/>
    <w:rsid w:val="005F3B60"/>
    <w:rsid w:val="005F65FE"/>
    <w:rsid w:val="005F6B19"/>
    <w:rsid w:val="00613587"/>
    <w:rsid w:val="0061688D"/>
    <w:rsid w:val="0061734F"/>
    <w:rsid w:val="00624834"/>
    <w:rsid w:val="00625D1D"/>
    <w:rsid w:val="006266E4"/>
    <w:rsid w:val="0063101D"/>
    <w:rsid w:val="006351D1"/>
    <w:rsid w:val="00636808"/>
    <w:rsid w:val="00640FAB"/>
    <w:rsid w:val="00643C44"/>
    <w:rsid w:val="006454D7"/>
    <w:rsid w:val="00645FC0"/>
    <w:rsid w:val="00646300"/>
    <w:rsid w:val="00650BA7"/>
    <w:rsid w:val="00652BBF"/>
    <w:rsid w:val="0065650C"/>
    <w:rsid w:val="00656F5D"/>
    <w:rsid w:val="00657272"/>
    <w:rsid w:val="00662113"/>
    <w:rsid w:val="00662935"/>
    <w:rsid w:val="00666E53"/>
    <w:rsid w:val="00672306"/>
    <w:rsid w:val="00672D24"/>
    <w:rsid w:val="006811CC"/>
    <w:rsid w:val="00681BD1"/>
    <w:rsid w:val="00685DC9"/>
    <w:rsid w:val="00691405"/>
    <w:rsid w:val="00691549"/>
    <w:rsid w:val="00694F46"/>
    <w:rsid w:val="006A140A"/>
    <w:rsid w:val="006A361A"/>
    <w:rsid w:val="006A3828"/>
    <w:rsid w:val="006A7815"/>
    <w:rsid w:val="006A7E61"/>
    <w:rsid w:val="006C17CE"/>
    <w:rsid w:val="006C3953"/>
    <w:rsid w:val="006C47E1"/>
    <w:rsid w:val="006C68AA"/>
    <w:rsid w:val="006D1E30"/>
    <w:rsid w:val="006D23F4"/>
    <w:rsid w:val="006D51B3"/>
    <w:rsid w:val="006D552B"/>
    <w:rsid w:val="006D779E"/>
    <w:rsid w:val="006E1C7F"/>
    <w:rsid w:val="006F3156"/>
    <w:rsid w:val="006F545B"/>
    <w:rsid w:val="006F6BE4"/>
    <w:rsid w:val="006F717D"/>
    <w:rsid w:val="007006AF"/>
    <w:rsid w:val="0070367D"/>
    <w:rsid w:val="00704523"/>
    <w:rsid w:val="00705424"/>
    <w:rsid w:val="0070783B"/>
    <w:rsid w:val="0070790E"/>
    <w:rsid w:val="00713643"/>
    <w:rsid w:val="00716BD3"/>
    <w:rsid w:val="007261DB"/>
    <w:rsid w:val="0072685B"/>
    <w:rsid w:val="0073053E"/>
    <w:rsid w:val="00741EE2"/>
    <w:rsid w:val="00743F17"/>
    <w:rsid w:val="00745100"/>
    <w:rsid w:val="00747930"/>
    <w:rsid w:val="007501DF"/>
    <w:rsid w:val="0075020B"/>
    <w:rsid w:val="00750BE0"/>
    <w:rsid w:val="00761E1B"/>
    <w:rsid w:val="00762566"/>
    <w:rsid w:val="0076585F"/>
    <w:rsid w:val="0076623B"/>
    <w:rsid w:val="0076634D"/>
    <w:rsid w:val="00774C0C"/>
    <w:rsid w:val="00775917"/>
    <w:rsid w:val="00776B76"/>
    <w:rsid w:val="0078227B"/>
    <w:rsid w:val="007832D5"/>
    <w:rsid w:val="0078554F"/>
    <w:rsid w:val="00785DA1"/>
    <w:rsid w:val="007914F0"/>
    <w:rsid w:val="007933F0"/>
    <w:rsid w:val="007A2977"/>
    <w:rsid w:val="007A6E3A"/>
    <w:rsid w:val="007C056E"/>
    <w:rsid w:val="007C05D3"/>
    <w:rsid w:val="007C12BA"/>
    <w:rsid w:val="007C2375"/>
    <w:rsid w:val="007C3A37"/>
    <w:rsid w:val="007D2DE2"/>
    <w:rsid w:val="007D4E66"/>
    <w:rsid w:val="007E4DB1"/>
    <w:rsid w:val="008002EF"/>
    <w:rsid w:val="00800473"/>
    <w:rsid w:val="0080486B"/>
    <w:rsid w:val="008067E1"/>
    <w:rsid w:val="00810757"/>
    <w:rsid w:val="00812A23"/>
    <w:rsid w:val="00816A3A"/>
    <w:rsid w:val="00821CDD"/>
    <w:rsid w:val="008241B4"/>
    <w:rsid w:val="00826B54"/>
    <w:rsid w:val="0082730E"/>
    <w:rsid w:val="00827C4B"/>
    <w:rsid w:val="008335BF"/>
    <w:rsid w:val="008343FF"/>
    <w:rsid w:val="00845B08"/>
    <w:rsid w:val="00847AC9"/>
    <w:rsid w:val="008517E8"/>
    <w:rsid w:val="00855C72"/>
    <w:rsid w:val="008606FE"/>
    <w:rsid w:val="00863D6A"/>
    <w:rsid w:val="00866A11"/>
    <w:rsid w:val="008775F8"/>
    <w:rsid w:val="0087796E"/>
    <w:rsid w:val="00881569"/>
    <w:rsid w:val="0089317F"/>
    <w:rsid w:val="00894438"/>
    <w:rsid w:val="008A1AC7"/>
    <w:rsid w:val="008A22CF"/>
    <w:rsid w:val="008A33DC"/>
    <w:rsid w:val="008B045C"/>
    <w:rsid w:val="008B30C7"/>
    <w:rsid w:val="008B5A39"/>
    <w:rsid w:val="008B7744"/>
    <w:rsid w:val="008C7ACC"/>
    <w:rsid w:val="008C7BCF"/>
    <w:rsid w:val="008D26CF"/>
    <w:rsid w:val="008E13B6"/>
    <w:rsid w:val="008E1642"/>
    <w:rsid w:val="008E5E14"/>
    <w:rsid w:val="008E600E"/>
    <w:rsid w:val="008E6C82"/>
    <w:rsid w:val="008F28F7"/>
    <w:rsid w:val="008F3C36"/>
    <w:rsid w:val="008F48CE"/>
    <w:rsid w:val="008F5862"/>
    <w:rsid w:val="008F7268"/>
    <w:rsid w:val="0090017C"/>
    <w:rsid w:val="00904D14"/>
    <w:rsid w:val="0090744C"/>
    <w:rsid w:val="0090772E"/>
    <w:rsid w:val="009107A1"/>
    <w:rsid w:val="009118A9"/>
    <w:rsid w:val="00912ACE"/>
    <w:rsid w:val="00913EFA"/>
    <w:rsid w:val="009215DD"/>
    <w:rsid w:val="00922B8F"/>
    <w:rsid w:val="009262CF"/>
    <w:rsid w:val="00927B18"/>
    <w:rsid w:val="00934141"/>
    <w:rsid w:val="00934983"/>
    <w:rsid w:val="00936978"/>
    <w:rsid w:val="00936AF3"/>
    <w:rsid w:val="00937103"/>
    <w:rsid w:val="0094581F"/>
    <w:rsid w:val="00955BC7"/>
    <w:rsid w:val="00960C0A"/>
    <w:rsid w:val="00962776"/>
    <w:rsid w:val="009638C9"/>
    <w:rsid w:val="0096442D"/>
    <w:rsid w:val="009659B9"/>
    <w:rsid w:val="009660DA"/>
    <w:rsid w:val="009666D3"/>
    <w:rsid w:val="00967BBD"/>
    <w:rsid w:val="00971097"/>
    <w:rsid w:val="0097662B"/>
    <w:rsid w:val="00977A23"/>
    <w:rsid w:val="00980664"/>
    <w:rsid w:val="00983484"/>
    <w:rsid w:val="0098461C"/>
    <w:rsid w:val="009A2432"/>
    <w:rsid w:val="009A7020"/>
    <w:rsid w:val="009B0EA0"/>
    <w:rsid w:val="009B0F96"/>
    <w:rsid w:val="009B26FA"/>
    <w:rsid w:val="009B4221"/>
    <w:rsid w:val="009C2014"/>
    <w:rsid w:val="009C3738"/>
    <w:rsid w:val="009C3B79"/>
    <w:rsid w:val="009C44FD"/>
    <w:rsid w:val="009C6633"/>
    <w:rsid w:val="009C675F"/>
    <w:rsid w:val="009C6FB6"/>
    <w:rsid w:val="009C790D"/>
    <w:rsid w:val="009D23FA"/>
    <w:rsid w:val="009D2E3E"/>
    <w:rsid w:val="009D3BA5"/>
    <w:rsid w:val="009D3EDA"/>
    <w:rsid w:val="009D5505"/>
    <w:rsid w:val="009D687A"/>
    <w:rsid w:val="009D6FE1"/>
    <w:rsid w:val="009E0314"/>
    <w:rsid w:val="009E26C0"/>
    <w:rsid w:val="009F4366"/>
    <w:rsid w:val="009F4EE1"/>
    <w:rsid w:val="009F7C90"/>
    <w:rsid w:val="00A00FC0"/>
    <w:rsid w:val="00A029E2"/>
    <w:rsid w:val="00A03AE7"/>
    <w:rsid w:val="00A078D3"/>
    <w:rsid w:val="00A11297"/>
    <w:rsid w:val="00A13F0E"/>
    <w:rsid w:val="00A15D53"/>
    <w:rsid w:val="00A26BF3"/>
    <w:rsid w:val="00A31307"/>
    <w:rsid w:val="00A3299A"/>
    <w:rsid w:val="00A34B7B"/>
    <w:rsid w:val="00A40BB6"/>
    <w:rsid w:val="00A50078"/>
    <w:rsid w:val="00A51C23"/>
    <w:rsid w:val="00A54012"/>
    <w:rsid w:val="00A6150B"/>
    <w:rsid w:val="00A62539"/>
    <w:rsid w:val="00A6676B"/>
    <w:rsid w:val="00A673A8"/>
    <w:rsid w:val="00A706C6"/>
    <w:rsid w:val="00A716E7"/>
    <w:rsid w:val="00A749A1"/>
    <w:rsid w:val="00A762A2"/>
    <w:rsid w:val="00A77824"/>
    <w:rsid w:val="00A8459E"/>
    <w:rsid w:val="00A85A6C"/>
    <w:rsid w:val="00A85F08"/>
    <w:rsid w:val="00A8633C"/>
    <w:rsid w:val="00A9143A"/>
    <w:rsid w:val="00A92D5B"/>
    <w:rsid w:val="00A934D1"/>
    <w:rsid w:val="00A9361A"/>
    <w:rsid w:val="00A938CB"/>
    <w:rsid w:val="00A93B64"/>
    <w:rsid w:val="00A94EDB"/>
    <w:rsid w:val="00AA0E47"/>
    <w:rsid w:val="00AA3E77"/>
    <w:rsid w:val="00AA53A7"/>
    <w:rsid w:val="00AA6B43"/>
    <w:rsid w:val="00AA6EE7"/>
    <w:rsid w:val="00AA7468"/>
    <w:rsid w:val="00AB037D"/>
    <w:rsid w:val="00AB2588"/>
    <w:rsid w:val="00AB5509"/>
    <w:rsid w:val="00AB5558"/>
    <w:rsid w:val="00AB7694"/>
    <w:rsid w:val="00AC1CDA"/>
    <w:rsid w:val="00AC573E"/>
    <w:rsid w:val="00AC75EF"/>
    <w:rsid w:val="00AD0349"/>
    <w:rsid w:val="00AD0B91"/>
    <w:rsid w:val="00AD3F90"/>
    <w:rsid w:val="00AD72EA"/>
    <w:rsid w:val="00AE1765"/>
    <w:rsid w:val="00AE34CC"/>
    <w:rsid w:val="00AE5479"/>
    <w:rsid w:val="00AE60EF"/>
    <w:rsid w:val="00AE7157"/>
    <w:rsid w:val="00AF18B7"/>
    <w:rsid w:val="00AF486E"/>
    <w:rsid w:val="00AF4A7B"/>
    <w:rsid w:val="00AF54DD"/>
    <w:rsid w:val="00B03916"/>
    <w:rsid w:val="00B04C57"/>
    <w:rsid w:val="00B06C63"/>
    <w:rsid w:val="00B06DE1"/>
    <w:rsid w:val="00B21AAA"/>
    <w:rsid w:val="00B230EB"/>
    <w:rsid w:val="00B24F0F"/>
    <w:rsid w:val="00B24F18"/>
    <w:rsid w:val="00B26669"/>
    <w:rsid w:val="00B31612"/>
    <w:rsid w:val="00B35B5B"/>
    <w:rsid w:val="00B4031D"/>
    <w:rsid w:val="00B439D9"/>
    <w:rsid w:val="00B4655F"/>
    <w:rsid w:val="00B475E7"/>
    <w:rsid w:val="00B510C5"/>
    <w:rsid w:val="00B55E63"/>
    <w:rsid w:val="00B56EAB"/>
    <w:rsid w:val="00B6107A"/>
    <w:rsid w:val="00B6228E"/>
    <w:rsid w:val="00B624AF"/>
    <w:rsid w:val="00B64629"/>
    <w:rsid w:val="00B66AB7"/>
    <w:rsid w:val="00B75AFD"/>
    <w:rsid w:val="00B82380"/>
    <w:rsid w:val="00B82401"/>
    <w:rsid w:val="00B905DC"/>
    <w:rsid w:val="00B90B9B"/>
    <w:rsid w:val="00B931A4"/>
    <w:rsid w:val="00B95A4C"/>
    <w:rsid w:val="00B95B4B"/>
    <w:rsid w:val="00BA25CA"/>
    <w:rsid w:val="00BA3B3A"/>
    <w:rsid w:val="00BA40AC"/>
    <w:rsid w:val="00BA6CD6"/>
    <w:rsid w:val="00BB6117"/>
    <w:rsid w:val="00BC0BE6"/>
    <w:rsid w:val="00BC2B95"/>
    <w:rsid w:val="00BC4E49"/>
    <w:rsid w:val="00BE05AC"/>
    <w:rsid w:val="00BE2F87"/>
    <w:rsid w:val="00BE474A"/>
    <w:rsid w:val="00BE69F3"/>
    <w:rsid w:val="00BE70D9"/>
    <w:rsid w:val="00BF058A"/>
    <w:rsid w:val="00BF2B32"/>
    <w:rsid w:val="00BF33C0"/>
    <w:rsid w:val="00BF3B4C"/>
    <w:rsid w:val="00C01E0A"/>
    <w:rsid w:val="00C031BD"/>
    <w:rsid w:val="00C0493F"/>
    <w:rsid w:val="00C05CEE"/>
    <w:rsid w:val="00C13F4A"/>
    <w:rsid w:val="00C17F79"/>
    <w:rsid w:val="00C274BE"/>
    <w:rsid w:val="00C31F58"/>
    <w:rsid w:val="00C40CDF"/>
    <w:rsid w:val="00C440C9"/>
    <w:rsid w:val="00C46F76"/>
    <w:rsid w:val="00C5016C"/>
    <w:rsid w:val="00C56769"/>
    <w:rsid w:val="00C56E9D"/>
    <w:rsid w:val="00C57E9F"/>
    <w:rsid w:val="00C63E53"/>
    <w:rsid w:val="00C6462A"/>
    <w:rsid w:val="00C6483D"/>
    <w:rsid w:val="00C64FBC"/>
    <w:rsid w:val="00C70805"/>
    <w:rsid w:val="00C719A1"/>
    <w:rsid w:val="00C74BDD"/>
    <w:rsid w:val="00C75B8E"/>
    <w:rsid w:val="00C91491"/>
    <w:rsid w:val="00C93D68"/>
    <w:rsid w:val="00C943D9"/>
    <w:rsid w:val="00C95207"/>
    <w:rsid w:val="00C967AB"/>
    <w:rsid w:val="00C97DFD"/>
    <w:rsid w:val="00CA106C"/>
    <w:rsid w:val="00CA6349"/>
    <w:rsid w:val="00CA7887"/>
    <w:rsid w:val="00CB36FE"/>
    <w:rsid w:val="00CB4AF0"/>
    <w:rsid w:val="00CB768B"/>
    <w:rsid w:val="00CC1BD6"/>
    <w:rsid w:val="00CC33E5"/>
    <w:rsid w:val="00CC3CA2"/>
    <w:rsid w:val="00CC4388"/>
    <w:rsid w:val="00CD3272"/>
    <w:rsid w:val="00CE0D33"/>
    <w:rsid w:val="00CE0E51"/>
    <w:rsid w:val="00CE3492"/>
    <w:rsid w:val="00CE3F35"/>
    <w:rsid w:val="00CF2251"/>
    <w:rsid w:val="00CF2C4F"/>
    <w:rsid w:val="00CF4F09"/>
    <w:rsid w:val="00D03AEE"/>
    <w:rsid w:val="00D03D86"/>
    <w:rsid w:val="00D04C49"/>
    <w:rsid w:val="00D077A5"/>
    <w:rsid w:val="00D13CC1"/>
    <w:rsid w:val="00D17755"/>
    <w:rsid w:val="00D25114"/>
    <w:rsid w:val="00D2664F"/>
    <w:rsid w:val="00D30179"/>
    <w:rsid w:val="00D311B0"/>
    <w:rsid w:val="00D316E6"/>
    <w:rsid w:val="00D35C43"/>
    <w:rsid w:val="00D36BC9"/>
    <w:rsid w:val="00D37A0E"/>
    <w:rsid w:val="00D44B80"/>
    <w:rsid w:val="00D46E9C"/>
    <w:rsid w:val="00D504C2"/>
    <w:rsid w:val="00D51C4A"/>
    <w:rsid w:val="00D55BBB"/>
    <w:rsid w:val="00D56072"/>
    <w:rsid w:val="00D56B9E"/>
    <w:rsid w:val="00D5742E"/>
    <w:rsid w:val="00D7497B"/>
    <w:rsid w:val="00D7545A"/>
    <w:rsid w:val="00D770F5"/>
    <w:rsid w:val="00D81497"/>
    <w:rsid w:val="00D8421C"/>
    <w:rsid w:val="00D8462D"/>
    <w:rsid w:val="00D84D65"/>
    <w:rsid w:val="00D8555A"/>
    <w:rsid w:val="00D87C9E"/>
    <w:rsid w:val="00D87DAA"/>
    <w:rsid w:val="00D9196B"/>
    <w:rsid w:val="00D94036"/>
    <w:rsid w:val="00D94F23"/>
    <w:rsid w:val="00DA0E37"/>
    <w:rsid w:val="00DA1DB2"/>
    <w:rsid w:val="00DA331A"/>
    <w:rsid w:val="00DA4756"/>
    <w:rsid w:val="00DA635B"/>
    <w:rsid w:val="00DA663D"/>
    <w:rsid w:val="00DA6D1B"/>
    <w:rsid w:val="00DB19AF"/>
    <w:rsid w:val="00DB4BC0"/>
    <w:rsid w:val="00DC0B4C"/>
    <w:rsid w:val="00DC7122"/>
    <w:rsid w:val="00DD149A"/>
    <w:rsid w:val="00DD2AED"/>
    <w:rsid w:val="00DD2E75"/>
    <w:rsid w:val="00DD4AE1"/>
    <w:rsid w:val="00DD63A0"/>
    <w:rsid w:val="00DD7199"/>
    <w:rsid w:val="00DD7CDE"/>
    <w:rsid w:val="00DE2342"/>
    <w:rsid w:val="00DE4460"/>
    <w:rsid w:val="00DE705F"/>
    <w:rsid w:val="00DE7FA5"/>
    <w:rsid w:val="00DF04BA"/>
    <w:rsid w:val="00DF1BB9"/>
    <w:rsid w:val="00DF1CFF"/>
    <w:rsid w:val="00DF33B8"/>
    <w:rsid w:val="00DF3C92"/>
    <w:rsid w:val="00E007A9"/>
    <w:rsid w:val="00E02CF4"/>
    <w:rsid w:val="00E03D3F"/>
    <w:rsid w:val="00E06429"/>
    <w:rsid w:val="00E12DC2"/>
    <w:rsid w:val="00E12FFD"/>
    <w:rsid w:val="00E24386"/>
    <w:rsid w:val="00E2476C"/>
    <w:rsid w:val="00E24F86"/>
    <w:rsid w:val="00E26C6C"/>
    <w:rsid w:val="00E350E1"/>
    <w:rsid w:val="00E35D39"/>
    <w:rsid w:val="00E36469"/>
    <w:rsid w:val="00E4371A"/>
    <w:rsid w:val="00E47898"/>
    <w:rsid w:val="00E52C8D"/>
    <w:rsid w:val="00E552D8"/>
    <w:rsid w:val="00E5541D"/>
    <w:rsid w:val="00E57703"/>
    <w:rsid w:val="00E665CB"/>
    <w:rsid w:val="00E67415"/>
    <w:rsid w:val="00E70447"/>
    <w:rsid w:val="00E76381"/>
    <w:rsid w:val="00E90D8A"/>
    <w:rsid w:val="00E9123D"/>
    <w:rsid w:val="00E928BE"/>
    <w:rsid w:val="00E949C5"/>
    <w:rsid w:val="00E94AA5"/>
    <w:rsid w:val="00EA017B"/>
    <w:rsid w:val="00EA02FD"/>
    <w:rsid w:val="00EA2614"/>
    <w:rsid w:val="00EA5149"/>
    <w:rsid w:val="00EA6136"/>
    <w:rsid w:val="00EA62D3"/>
    <w:rsid w:val="00EB197D"/>
    <w:rsid w:val="00EB1DEC"/>
    <w:rsid w:val="00EB2C48"/>
    <w:rsid w:val="00EB39BC"/>
    <w:rsid w:val="00EB470D"/>
    <w:rsid w:val="00EC037C"/>
    <w:rsid w:val="00EC12AF"/>
    <w:rsid w:val="00EC303E"/>
    <w:rsid w:val="00ED0187"/>
    <w:rsid w:val="00ED3FCD"/>
    <w:rsid w:val="00ED6EE1"/>
    <w:rsid w:val="00EE53F5"/>
    <w:rsid w:val="00EE732B"/>
    <w:rsid w:val="00EE7B91"/>
    <w:rsid w:val="00EF0685"/>
    <w:rsid w:val="00EF6DCF"/>
    <w:rsid w:val="00EF7FB1"/>
    <w:rsid w:val="00F01E81"/>
    <w:rsid w:val="00F026AA"/>
    <w:rsid w:val="00F03186"/>
    <w:rsid w:val="00F044C5"/>
    <w:rsid w:val="00F12369"/>
    <w:rsid w:val="00F2458B"/>
    <w:rsid w:val="00F2591A"/>
    <w:rsid w:val="00F25D66"/>
    <w:rsid w:val="00F345F4"/>
    <w:rsid w:val="00F372B0"/>
    <w:rsid w:val="00F40D0A"/>
    <w:rsid w:val="00F414BB"/>
    <w:rsid w:val="00F4179B"/>
    <w:rsid w:val="00F42C72"/>
    <w:rsid w:val="00F43E56"/>
    <w:rsid w:val="00F6360D"/>
    <w:rsid w:val="00F66736"/>
    <w:rsid w:val="00F67DD1"/>
    <w:rsid w:val="00F7205B"/>
    <w:rsid w:val="00F7252E"/>
    <w:rsid w:val="00F77151"/>
    <w:rsid w:val="00F80498"/>
    <w:rsid w:val="00F80864"/>
    <w:rsid w:val="00F80C0E"/>
    <w:rsid w:val="00F81F6D"/>
    <w:rsid w:val="00F842F2"/>
    <w:rsid w:val="00F85579"/>
    <w:rsid w:val="00F85BAF"/>
    <w:rsid w:val="00F94666"/>
    <w:rsid w:val="00F955F1"/>
    <w:rsid w:val="00F9615B"/>
    <w:rsid w:val="00F97182"/>
    <w:rsid w:val="00F979DA"/>
    <w:rsid w:val="00FA18AC"/>
    <w:rsid w:val="00FA29D1"/>
    <w:rsid w:val="00FA2EA9"/>
    <w:rsid w:val="00FA4A88"/>
    <w:rsid w:val="00FA5F52"/>
    <w:rsid w:val="00FB4915"/>
    <w:rsid w:val="00FB7ABE"/>
    <w:rsid w:val="00FC155C"/>
    <w:rsid w:val="00FC2338"/>
    <w:rsid w:val="00FC3476"/>
    <w:rsid w:val="00FC6554"/>
    <w:rsid w:val="00FC7154"/>
    <w:rsid w:val="00FD4859"/>
    <w:rsid w:val="00FD7277"/>
    <w:rsid w:val="00FD737E"/>
    <w:rsid w:val="00FE4F41"/>
    <w:rsid w:val="00FE529A"/>
    <w:rsid w:val="00FF1964"/>
    <w:rsid w:val="00FF64F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oNotEmbedSmartTags/>
  <w:decimalSymbol w:val="."/>
  <w:listSeparator w:val=","/>
  <w14:docId w14:val="1CA4EDAA"/>
  <w15:docId w15:val="{69F9FFC0-5CCF-49FD-9822-005EEEF1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4F"/>
    <w:pPr>
      <w:widowControl w:val="0"/>
      <w:tabs>
        <w:tab w:val="left" w:pos="720"/>
        <w:tab w:val="left" w:pos="1582"/>
        <w:tab w:val="left" w:pos="2591"/>
        <w:tab w:val="left" w:pos="3742"/>
        <w:tab w:val="left" w:pos="5182"/>
        <w:tab w:val="left" w:pos="6911"/>
      </w:tabs>
      <w:autoSpaceDE w:val="0"/>
      <w:autoSpaceDN w:val="0"/>
      <w:adjustRightInd w:val="0"/>
      <w:spacing w:before="120" w:after="120" w:line="276" w:lineRule="auto"/>
      <w:jc w:val="both"/>
    </w:pPr>
    <w:rPr>
      <w:rFonts w:asciiTheme="majorHAnsi" w:eastAsia="Times New Roman" w:hAnsiTheme="majorHAnsi" w:cs="Arial"/>
      <w:iCs/>
      <w:sz w:val="22"/>
      <w:szCs w:val="24"/>
      <w:lang w:eastAsia="en-US"/>
    </w:rPr>
  </w:style>
  <w:style w:type="paragraph" w:styleId="Heading1">
    <w:name w:val="heading 1"/>
    <w:basedOn w:val="Title"/>
    <w:next w:val="Normal"/>
    <w:link w:val="Heading1Char"/>
    <w:qFormat/>
    <w:rsid w:val="004048CD"/>
    <w:pPr>
      <w:outlineLvl w:val="0"/>
    </w:pPr>
    <w:rPr>
      <w:sz w:val="44"/>
      <w:szCs w:val="44"/>
    </w:rPr>
  </w:style>
  <w:style w:type="paragraph" w:styleId="Heading2">
    <w:name w:val="heading 2"/>
    <w:basedOn w:val="Normal"/>
    <w:next w:val="Normal"/>
    <w:link w:val="Heading2Char"/>
    <w:qFormat/>
    <w:rsid w:val="00DD7CDE"/>
    <w:pPr>
      <w:keepNext/>
      <w:tabs>
        <w:tab w:val="num" w:pos="576"/>
      </w:tabs>
      <w:ind w:left="578" w:hanging="578"/>
      <w:outlineLvl w:val="1"/>
    </w:pPr>
    <w:rPr>
      <w:rFonts w:ascii="Arial" w:hAnsi="Arial"/>
      <w:b/>
      <w:bCs/>
      <w:iCs w:val="0"/>
      <w:color w:val="EF8E11"/>
      <w:sz w:val="28"/>
      <w:szCs w:val="28"/>
    </w:rPr>
  </w:style>
  <w:style w:type="paragraph" w:styleId="Heading3">
    <w:name w:val="heading 3"/>
    <w:basedOn w:val="Normal"/>
    <w:next w:val="Normal"/>
    <w:link w:val="Heading3Char"/>
    <w:qFormat/>
    <w:rsid w:val="001A1041"/>
    <w:pPr>
      <w:keepNext/>
      <w:numPr>
        <w:ilvl w:val="2"/>
        <w:numId w:val="13"/>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1A1041"/>
    <w:pPr>
      <w:keepNext/>
      <w:tabs>
        <w:tab w:val="num" w:pos="864"/>
      </w:tabs>
      <w:spacing w:before="240" w:after="60"/>
      <w:ind w:left="864" w:hanging="86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DD7CDE"/>
    <w:pPr>
      <w:tabs>
        <w:tab w:val="num" w:pos="1008"/>
      </w:tabs>
      <w:spacing w:before="240" w:after="60"/>
      <w:ind w:left="1008" w:hanging="1008"/>
      <w:outlineLvl w:val="4"/>
    </w:pPr>
    <w:rPr>
      <w:rFonts w:ascii="Calibri" w:hAnsi="Calibri" w:cs="Times New Roman"/>
      <w:b/>
      <w:bCs/>
      <w:iCs w:val="0"/>
      <w:color w:val="002E67"/>
      <w:sz w:val="26"/>
      <w:szCs w:val="26"/>
    </w:rPr>
  </w:style>
  <w:style w:type="paragraph" w:styleId="Heading6">
    <w:name w:val="heading 6"/>
    <w:basedOn w:val="Normal"/>
    <w:next w:val="Normal"/>
    <w:link w:val="Heading6Char"/>
    <w:uiPriority w:val="9"/>
    <w:qFormat/>
    <w:rsid w:val="001A1041"/>
    <w:pPr>
      <w:tabs>
        <w:tab w:val="num" w:pos="1152"/>
      </w:tabs>
      <w:spacing w:before="240" w:after="60"/>
      <w:ind w:left="1152" w:hanging="1152"/>
      <w:outlineLvl w:val="5"/>
    </w:pPr>
    <w:rPr>
      <w:rFonts w:ascii="Times New Roman" w:hAnsi="Times New Roman" w:cs="Times New Roman"/>
      <w:b/>
      <w:bCs/>
      <w:szCs w:val="22"/>
    </w:rPr>
  </w:style>
  <w:style w:type="paragraph" w:styleId="Heading7">
    <w:name w:val="heading 7"/>
    <w:basedOn w:val="Normal"/>
    <w:next w:val="Normal"/>
    <w:link w:val="Heading7Char"/>
    <w:qFormat/>
    <w:rsid w:val="005C589C"/>
    <w:pPr>
      <w:outlineLvl w:val="6"/>
    </w:pPr>
    <w:rPr>
      <w:i/>
    </w:rPr>
  </w:style>
  <w:style w:type="paragraph" w:styleId="Heading8">
    <w:name w:val="heading 8"/>
    <w:basedOn w:val="Normal"/>
    <w:next w:val="Normal"/>
    <w:link w:val="Heading8Char"/>
    <w:qFormat/>
    <w:rsid w:val="001A1041"/>
    <w:pPr>
      <w:tabs>
        <w:tab w:val="num" w:pos="1440"/>
      </w:tabs>
      <w:spacing w:before="240" w:after="60"/>
      <w:ind w:left="1440" w:hanging="1440"/>
      <w:outlineLvl w:val="7"/>
    </w:pPr>
    <w:rPr>
      <w:rFonts w:ascii="Times New Roman" w:hAnsi="Times New Roman" w:cs="Times New Roman"/>
      <w:i/>
      <w:iCs w:val="0"/>
    </w:rPr>
  </w:style>
  <w:style w:type="paragraph" w:styleId="Heading9">
    <w:name w:val="heading 9"/>
    <w:basedOn w:val="Normal"/>
    <w:next w:val="Normal"/>
    <w:link w:val="Heading9Char"/>
    <w:qFormat/>
    <w:rsid w:val="001A1041"/>
    <w:pPr>
      <w:tabs>
        <w:tab w:val="clear" w:pos="1582"/>
        <w:tab w:val="num" w:pos="1584"/>
      </w:tabs>
      <w:spacing w:before="240" w:after="60"/>
      <w:ind w:left="1584" w:hanging="1584"/>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b/>
      <w:color w:val="009966"/>
      <w:sz w:val="60"/>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4048CD"/>
    <w:rPr>
      <w:rFonts w:asciiTheme="majorHAnsi" w:eastAsiaTheme="majorEastAsia" w:hAnsiTheme="majorHAnsi" w:cstheme="majorBidi"/>
      <w:b/>
      <w:iCs/>
      <w:color w:val="17365D" w:themeColor="text2" w:themeShade="BF"/>
      <w:spacing w:val="5"/>
      <w:kern w:val="28"/>
      <w:sz w:val="44"/>
      <w:szCs w:val="44"/>
      <w:lang w:eastAsia="en-US"/>
    </w:rPr>
  </w:style>
  <w:style w:type="character" w:customStyle="1" w:styleId="Heading2Char">
    <w:name w:val="Heading 2 Char"/>
    <w:basedOn w:val="DefaultParagraphFont"/>
    <w:link w:val="Heading2"/>
    <w:rsid w:val="00DD7CDE"/>
    <w:rPr>
      <w:rFonts w:ascii="Arial" w:eastAsia="Times New Roman" w:hAnsi="Arial" w:cs="Arial"/>
      <w:b/>
      <w:bCs/>
      <w:color w:val="EF8E11"/>
      <w:sz w:val="28"/>
      <w:szCs w:val="28"/>
      <w:lang w:eastAsia="en-US"/>
    </w:rPr>
  </w:style>
  <w:style w:type="character" w:customStyle="1" w:styleId="Heading3Char">
    <w:name w:val="Heading 3 Char"/>
    <w:basedOn w:val="DefaultParagraphFont"/>
    <w:link w:val="Heading3"/>
    <w:rsid w:val="001A1041"/>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1A1041"/>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DD7CDE"/>
    <w:rPr>
      <w:rFonts w:ascii="Calibri" w:eastAsia="Times New Roman" w:hAnsi="Calibri" w:cs="Times New Roman"/>
      <w:b/>
      <w:bCs/>
      <w:color w:val="002E67"/>
      <w:sz w:val="26"/>
      <w:szCs w:val="26"/>
      <w:lang w:eastAsia="en-US"/>
    </w:rPr>
  </w:style>
  <w:style w:type="character" w:customStyle="1" w:styleId="Heading6Char">
    <w:name w:val="Heading 6 Char"/>
    <w:basedOn w:val="DefaultParagraphFont"/>
    <w:link w:val="Heading6"/>
    <w:rsid w:val="001A1041"/>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rsid w:val="005C589C"/>
    <w:rPr>
      <w:rFonts w:asciiTheme="majorHAnsi" w:eastAsia="Times New Roman" w:hAnsiTheme="majorHAnsi" w:cs="Arial"/>
      <w:i/>
      <w:iCs/>
      <w:sz w:val="24"/>
      <w:szCs w:val="24"/>
      <w:lang w:eastAsia="en-US"/>
    </w:rPr>
  </w:style>
  <w:style w:type="character" w:customStyle="1" w:styleId="Heading8Char">
    <w:name w:val="Heading 8 Char"/>
    <w:basedOn w:val="DefaultParagraphFont"/>
    <w:link w:val="Heading8"/>
    <w:rsid w:val="001A1041"/>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1A1041"/>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hAnsi="Arial"/>
    </w:rPr>
  </w:style>
  <w:style w:type="paragraph" w:customStyle="1" w:styleId="DHBodycopy">
    <w:name w:val="DH Body copy"/>
    <w:basedOn w:val="Normal"/>
    <w:rsid w:val="00532F04"/>
    <w:pPr>
      <w:spacing w:after="0" w:line="320" w:lineRule="exact"/>
    </w:pPr>
    <w:rPr>
      <w:rFonts w:ascii="Arial" w:hAnsi="Arial" w:cs="Times New Roman"/>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hAnsi="Arial" w:cs="Times New Roman"/>
    </w:rPr>
  </w:style>
  <w:style w:type="paragraph" w:customStyle="1" w:styleId="DHSubtitle">
    <w:name w:val="DH Subtitle"/>
    <w:basedOn w:val="Normal"/>
    <w:rsid w:val="00532F04"/>
    <w:pPr>
      <w:spacing w:after="0" w:line="500" w:lineRule="exact"/>
    </w:pPr>
    <w:rPr>
      <w:rFonts w:ascii="Times New Roman" w:hAnsi="Times New Roman" w:cs="Times New Roman"/>
      <w:i/>
      <w:sz w:val="46"/>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customStyle="1" w:styleId="Style2">
    <w:name w:val="Style2"/>
    <w:basedOn w:val="Normal"/>
    <w:qFormat/>
    <w:rsid w:val="001A1041"/>
    <w:rPr>
      <w:rFonts w:ascii="Calibri" w:hAnsi="Calibri" w:cs="Times New Roman"/>
      <w:szCs w:val="22"/>
    </w:rPr>
  </w:style>
  <w:style w:type="paragraph" w:customStyle="1" w:styleId="TitleV5">
    <w:name w:val="Title V5"/>
    <w:basedOn w:val="Normal"/>
    <w:next w:val="Normal"/>
    <w:qFormat/>
    <w:rsid w:val="001A1041"/>
    <w:pPr>
      <w:numPr>
        <w:ilvl w:val="1"/>
        <w:numId w:val="2"/>
      </w:numPr>
    </w:pPr>
    <w:rPr>
      <w:rFonts w:ascii="Arial" w:hAnsi="Arial"/>
      <w:sz w:val="20"/>
    </w:rPr>
  </w:style>
  <w:style w:type="paragraph" w:styleId="Header">
    <w:name w:val="header"/>
    <w:basedOn w:val="Normal"/>
    <w:link w:val="HeaderChar"/>
    <w:uiPriority w:val="99"/>
    <w:unhideWhenUsed/>
    <w:rsid w:val="001A1041"/>
    <w:pPr>
      <w:tabs>
        <w:tab w:val="center" w:pos="4513"/>
        <w:tab w:val="right" w:pos="9026"/>
      </w:tabs>
      <w:spacing w:after="0"/>
    </w:pPr>
    <w:rPr>
      <w:rFonts w:ascii="Calibri" w:hAnsi="Calibri" w:cs="Times New Roman"/>
      <w:szCs w:val="22"/>
    </w:rPr>
  </w:style>
  <w:style w:type="character" w:customStyle="1" w:styleId="HeaderChar">
    <w:name w:val="Header Char"/>
    <w:basedOn w:val="DefaultParagraphFont"/>
    <w:link w:val="Header"/>
    <w:uiPriority w:val="99"/>
    <w:rsid w:val="001A1041"/>
    <w:rPr>
      <w:rFonts w:ascii="Calibri" w:eastAsia="Times New Roman" w:hAnsi="Calibri" w:cs="Times New Roman"/>
      <w:sz w:val="22"/>
      <w:szCs w:val="22"/>
      <w:lang w:eastAsia="en-US"/>
    </w:rPr>
  </w:style>
  <w:style w:type="paragraph" w:styleId="Footer">
    <w:name w:val="footer"/>
    <w:basedOn w:val="Normal"/>
    <w:link w:val="FooterChar"/>
    <w:uiPriority w:val="99"/>
    <w:unhideWhenUsed/>
    <w:rsid w:val="001A1041"/>
    <w:pPr>
      <w:tabs>
        <w:tab w:val="center" w:pos="4513"/>
        <w:tab w:val="right" w:pos="9026"/>
      </w:tabs>
      <w:spacing w:after="0"/>
    </w:pPr>
    <w:rPr>
      <w:rFonts w:ascii="Calibri" w:hAnsi="Calibri" w:cs="Times New Roman"/>
      <w:szCs w:val="22"/>
    </w:rPr>
  </w:style>
  <w:style w:type="character" w:customStyle="1" w:styleId="FooterChar">
    <w:name w:val="Footer Char"/>
    <w:basedOn w:val="DefaultParagraphFont"/>
    <w:link w:val="Footer"/>
    <w:uiPriority w:val="99"/>
    <w:rsid w:val="001A1041"/>
    <w:rPr>
      <w:rFonts w:ascii="Calibri" w:eastAsia="Times New Roman" w:hAnsi="Calibri" w:cs="Times New Roman"/>
      <w:sz w:val="22"/>
      <w:szCs w:val="22"/>
      <w:lang w:eastAsia="en-US"/>
    </w:rPr>
  </w:style>
  <w:style w:type="paragraph" w:styleId="ListParagraph">
    <w:name w:val="List Paragraph"/>
    <w:basedOn w:val="Normal"/>
    <w:uiPriority w:val="34"/>
    <w:qFormat/>
    <w:rsid w:val="001A1041"/>
    <w:pPr>
      <w:ind w:left="720"/>
      <w:contextualSpacing/>
    </w:pPr>
    <w:rPr>
      <w:rFonts w:ascii="Calibri" w:hAnsi="Calibri" w:cs="Times New Roman"/>
      <w:szCs w:val="22"/>
    </w:rPr>
  </w:style>
  <w:style w:type="paragraph" w:styleId="CommentText">
    <w:name w:val="annotation text"/>
    <w:basedOn w:val="Normal"/>
    <w:link w:val="CommentTextChar"/>
    <w:uiPriority w:val="99"/>
    <w:unhideWhenUsed/>
    <w:rsid w:val="001A1041"/>
    <w:rPr>
      <w:rFonts w:ascii="Calibri" w:hAnsi="Calibri" w:cs="Times New Roman"/>
      <w:sz w:val="20"/>
    </w:rPr>
  </w:style>
  <w:style w:type="character" w:customStyle="1" w:styleId="CommentTextChar">
    <w:name w:val="Comment Text Char"/>
    <w:basedOn w:val="DefaultParagraphFont"/>
    <w:link w:val="CommentText"/>
    <w:uiPriority w:val="99"/>
    <w:rsid w:val="001A1041"/>
    <w:rPr>
      <w:rFonts w:ascii="Calibri" w:eastAsia="Times New Roman" w:hAnsi="Calibri" w:cs="Times New Roman"/>
      <w:lang w:eastAsia="en-US"/>
    </w:rPr>
  </w:style>
  <w:style w:type="paragraph" w:customStyle="1" w:styleId="00-Normal-BB">
    <w:name w:val="00-Normal-BB"/>
    <w:rsid w:val="001A1041"/>
    <w:pPr>
      <w:spacing w:after="0"/>
      <w:jc w:val="both"/>
    </w:pPr>
    <w:rPr>
      <w:rFonts w:ascii="Arial" w:eastAsia="Times New Roman" w:hAnsi="Arial" w:cs="Times New Roman"/>
      <w:sz w:val="22"/>
      <w:lang w:eastAsia="en-US"/>
    </w:rPr>
  </w:style>
  <w:style w:type="paragraph" w:customStyle="1" w:styleId="01-SchedulePartHeading">
    <w:name w:val="01-SchedulePartHeading"/>
    <w:basedOn w:val="01-ScheduleHeading"/>
    <w:next w:val="00-Normal-BB"/>
    <w:rsid w:val="001A1041"/>
    <w:pPr>
      <w:pageBreakBefore w:val="0"/>
      <w:numPr>
        <w:ilvl w:val="1"/>
      </w:numPr>
    </w:pPr>
    <w:rPr>
      <w:caps w:val="0"/>
    </w:rPr>
  </w:style>
  <w:style w:type="paragraph" w:customStyle="1" w:styleId="01-ScheduleHeading">
    <w:name w:val="01-ScheduleHeading"/>
    <w:basedOn w:val="00-Normal-BB"/>
    <w:next w:val="00-Normal-BB"/>
    <w:rsid w:val="001A1041"/>
    <w:pPr>
      <w:pageBreakBefore/>
    </w:pPr>
    <w:rPr>
      <w:b/>
      <w:caps/>
    </w:rPr>
  </w:style>
  <w:style w:type="paragraph" w:customStyle="1" w:styleId="01-S-Level1-BB">
    <w:name w:val="01-S-Level1-BB"/>
    <w:basedOn w:val="00-Normal-BB"/>
    <w:next w:val="Normal"/>
    <w:rsid w:val="001A1041"/>
    <w:pPr>
      <w:tabs>
        <w:tab w:val="num" w:pos="720"/>
      </w:tabs>
      <w:ind w:left="720" w:hanging="720"/>
    </w:pPr>
  </w:style>
  <w:style w:type="paragraph" w:customStyle="1" w:styleId="01-S-Level2-BB">
    <w:name w:val="01-S-Level2-BB"/>
    <w:basedOn w:val="01-S-Level1-BB"/>
    <w:next w:val="Normal"/>
    <w:rsid w:val="001A1041"/>
    <w:pPr>
      <w:numPr>
        <w:ilvl w:val="3"/>
      </w:numPr>
      <w:tabs>
        <w:tab w:val="num" w:pos="720"/>
      </w:tabs>
      <w:ind w:left="720" w:hanging="720"/>
    </w:pPr>
  </w:style>
  <w:style w:type="paragraph" w:customStyle="1" w:styleId="01-S-Level3-BB">
    <w:name w:val="01-S-Level3-BB"/>
    <w:basedOn w:val="01-S-Level1-BB"/>
    <w:next w:val="Normal"/>
    <w:rsid w:val="001A1041"/>
    <w:pPr>
      <w:numPr>
        <w:ilvl w:val="4"/>
      </w:numPr>
      <w:tabs>
        <w:tab w:val="num" w:pos="720"/>
      </w:tabs>
      <w:ind w:left="720" w:hanging="720"/>
    </w:pPr>
  </w:style>
  <w:style w:type="paragraph" w:customStyle="1" w:styleId="01-S-Level4-BB">
    <w:name w:val="01-S-Level4-BB"/>
    <w:basedOn w:val="01-S-Level3-BB"/>
    <w:next w:val="Normal"/>
    <w:rsid w:val="001A1041"/>
    <w:pPr>
      <w:numPr>
        <w:ilvl w:val="5"/>
      </w:numPr>
      <w:tabs>
        <w:tab w:val="num" w:pos="720"/>
      </w:tabs>
      <w:ind w:left="720" w:hanging="720"/>
    </w:pPr>
  </w:style>
  <w:style w:type="paragraph" w:customStyle="1" w:styleId="01-S-Level5-BB">
    <w:name w:val="01-S-Level5-BB"/>
    <w:basedOn w:val="01-S-Level4-BB"/>
    <w:next w:val="Normal"/>
    <w:rsid w:val="001A1041"/>
    <w:pPr>
      <w:numPr>
        <w:ilvl w:val="6"/>
      </w:numPr>
      <w:tabs>
        <w:tab w:val="num" w:pos="720"/>
      </w:tabs>
      <w:ind w:left="720" w:hanging="720"/>
    </w:pPr>
  </w:style>
  <w:style w:type="paragraph" w:customStyle="1" w:styleId="02-Level1-BB">
    <w:name w:val="02-Level1-BB"/>
    <w:basedOn w:val="00-Normal-BB"/>
    <w:next w:val="Normal"/>
    <w:rsid w:val="001A1041"/>
    <w:pPr>
      <w:tabs>
        <w:tab w:val="num" w:pos="720"/>
      </w:tabs>
      <w:ind w:left="720" w:hanging="720"/>
    </w:pPr>
    <w:rPr>
      <w:b/>
    </w:rPr>
  </w:style>
  <w:style w:type="paragraph" w:customStyle="1" w:styleId="02-Level2-BB">
    <w:name w:val="02-Level2-BB"/>
    <w:basedOn w:val="00-Normal-BB"/>
    <w:next w:val="Normal"/>
    <w:rsid w:val="001A1041"/>
    <w:pPr>
      <w:tabs>
        <w:tab w:val="num" w:pos="1440"/>
      </w:tabs>
      <w:ind w:left="1440" w:hanging="720"/>
    </w:pPr>
  </w:style>
  <w:style w:type="paragraph" w:customStyle="1" w:styleId="02-Level3-BB">
    <w:name w:val="02-Level3-BB"/>
    <w:basedOn w:val="00-Normal-BB"/>
    <w:next w:val="Normal"/>
    <w:rsid w:val="001A1041"/>
    <w:pPr>
      <w:tabs>
        <w:tab w:val="num" w:pos="2495"/>
      </w:tabs>
      <w:ind w:left="2495" w:hanging="1055"/>
    </w:pPr>
  </w:style>
  <w:style w:type="paragraph" w:customStyle="1" w:styleId="02-Level4-BB">
    <w:name w:val="02-Level4-BB"/>
    <w:basedOn w:val="00-Normal-BB"/>
    <w:next w:val="Normal"/>
    <w:rsid w:val="001A1041"/>
    <w:pPr>
      <w:tabs>
        <w:tab w:val="num" w:pos="3215"/>
      </w:tabs>
      <w:ind w:left="3215" w:hanging="720"/>
    </w:pPr>
  </w:style>
  <w:style w:type="paragraph" w:customStyle="1" w:styleId="02-Level5-BB">
    <w:name w:val="02-Level5-BB"/>
    <w:basedOn w:val="00-Normal-BB"/>
    <w:next w:val="Normal"/>
    <w:rsid w:val="001A1041"/>
    <w:pPr>
      <w:numPr>
        <w:ilvl w:val="4"/>
        <w:numId w:val="3"/>
      </w:numPr>
      <w:tabs>
        <w:tab w:val="clear" w:pos="4295"/>
        <w:tab w:val="left" w:pos="4009"/>
      </w:tabs>
    </w:pPr>
  </w:style>
  <w:style w:type="paragraph" w:styleId="TOC2">
    <w:name w:val="toc 2"/>
    <w:basedOn w:val="Normal"/>
    <w:next w:val="Normal"/>
    <w:autoRedefine/>
    <w:uiPriority w:val="39"/>
    <w:unhideWhenUsed/>
    <w:qFormat/>
    <w:rsid w:val="001A1041"/>
    <w:pPr>
      <w:spacing w:after="0"/>
      <w:ind w:left="220"/>
    </w:pPr>
    <w:rPr>
      <w:rFonts w:cstheme="minorHAnsi"/>
      <w:i/>
      <w:iCs w:val="0"/>
      <w:sz w:val="20"/>
    </w:rPr>
  </w:style>
  <w:style w:type="paragraph" w:styleId="TOC3">
    <w:name w:val="toc 3"/>
    <w:basedOn w:val="Normal"/>
    <w:next w:val="Normal"/>
    <w:autoRedefine/>
    <w:uiPriority w:val="39"/>
    <w:unhideWhenUsed/>
    <w:qFormat/>
    <w:rsid w:val="001A1041"/>
    <w:pPr>
      <w:spacing w:after="0"/>
      <w:ind w:left="440"/>
    </w:pPr>
    <w:rPr>
      <w:rFonts w:cstheme="minorHAnsi"/>
      <w:sz w:val="20"/>
    </w:rPr>
  </w:style>
  <w:style w:type="paragraph" w:styleId="TOC4">
    <w:name w:val="toc 4"/>
    <w:basedOn w:val="Normal"/>
    <w:next w:val="Normal"/>
    <w:autoRedefine/>
    <w:uiPriority w:val="39"/>
    <w:unhideWhenUsed/>
    <w:rsid w:val="001A1041"/>
    <w:pPr>
      <w:spacing w:after="0"/>
      <w:ind w:left="660"/>
    </w:pPr>
    <w:rPr>
      <w:rFonts w:cstheme="minorHAnsi"/>
      <w:sz w:val="20"/>
    </w:rPr>
  </w:style>
  <w:style w:type="paragraph" w:styleId="TOC5">
    <w:name w:val="toc 5"/>
    <w:basedOn w:val="Normal"/>
    <w:next w:val="Normal"/>
    <w:autoRedefine/>
    <w:uiPriority w:val="39"/>
    <w:unhideWhenUsed/>
    <w:rsid w:val="001A1041"/>
    <w:pPr>
      <w:spacing w:after="0"/>
      <w:ind w:left="880"/>
    </w:pPr>
    <w:rPr>
      <w:rFonts w:cstheme="minorHAnsi"/>
      <w:sz w:val="20"/>
    </w:rPr>
  </w:style>
  <w:style w:type="paragraph" w:styleId="TOC6">
    <w:name w:val="toc 6"/>
    <w:basedOn w:val="Normal"/>
    <w:next w:val="Normal"/>
    <w:autoRedefine/>
    <w:uiPriority w:val="39"/>
    <w:unhideWhenUsed/>
    <w:rsid w:val="001A1041"/>
    <w:pPr>
      <w:spacing w:after="0"/>
      <w:ind w:left="1100"/>
    </w:pPr>
    <w:rPr>
      <w:rFonts w:cstheme="minorHAnsi"/>
      <w:sz w:val="20"/>
    </w:rPr>
  </w:style>
  <w:style w:type="paragraph" w:styleId="TOC7">
    <w:name w:val="toc 7"/>
    <w:basedOn w:val="Normal"/>
    <w:next w:val="Normal"/>
    <w:autoRedefine/>
    <w:uiPriority w:val="39"/>
    <w:unhideWhenUsed/>
    <w:rsid w:val="001A1041"/>
    <w:pPr>
      <w:spacing w:after="0"/>
      <w:ind w:left="1320"/>
    </w:pPr>
    <w:rPr>
      <w:rFonts w:cstheme="minorHAnsi"/>
      <w:sz w:val="20"/>
    </w:rPr>
  </w:style>
  <w:style w:type="paragraph" w:styleId="TOC8">
    <w:name w:val="toc 8"/>
    <w:basedOn w:val="Normal"/>
    <w:next w:val="Normal"/>
    <w:autoRedefine/>
    <w:uiPriority w:val="39"/>
    <w:unhideWhenUsed/>
    <w:rsid w:val="001A1041"/>
    <w:pPr>
      <w:spacing w:after="0"/>
      <w:ind w:left="1540"/>
    </w:pPr>
    <w:rPr>
      <w:rFonts w:cstheme="minorHAnsi"/>
      <w:sz w:val="20"/>
    </w:rPr>
  </w:style>
  <w:style w:type="paragraph" w:styleId="TOC9">
    <w:name w:val="toc 9"/>
    <w:basedOn w:val="Normal"/>
    <w:next w:val="Normal"/>
    <w:autoRedefine/>
    <w:uiPriority w:val="39"/>
    <w:unhideWhenUsed/>
    <w:rsid w:val="001A1041"/>
    <w:pPr>
      <w:spacing w:after="0"/>
      <w:ind w:left="1760"/>
    </w:pPr>
    <w:rPr>
      <w:rFonts w:cstheme="minorHAnsi"/>
      <w:sz w:val="20"/>
    </w:rPr>
  </w:style>
  <w:style w:type="character" w:styleId="Emphasis">
    <w:name w:val="Emphasis"/>
    <w:basedOn w:val="DefaultParagraphFont"/>
    <w:uiPriority w:val="20"/>
    <w:qFormat/>
    <w:rsid w:val="00C17F79"/>
    <w:rPr>
      <w:i/>
      <w:iCs/>
    </w:rPr>
  </w:style>
  <w:style w:type="character" w:styleId="CommentReference">
    <w:name w:val="annotation reference"/>
    <w:basedOn w:val="DefaultParagraphFont"/>
    <w:uiPriority w:val="99"/>
    <w:semiHidden/>
    <w:unhideWhenUsed/>
    <w:rsid w:val="00227079"/>
    <w:rPr>
      <w:sz w:val="16"/>
      <w:szCs w:val="16"/>
    </w:rPr>
  </w:style>
  <w:style w:type="paragraph" w:styleId="CommentSubject">
    <w:name w:val="annotation subject"/>
    <w:basedOn w:val="CommentText"/>
    <w:next w:val="CommentText"/>
    <w:link w:val="CommentSubjectChar"/>
    <w:uiPriority w:val="99"/>
    <w:semiHidden/>
    <w:unhideWhenUsed/>
    <w:rsid w:val="00227079"/>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227079"/>
    <w:rPr>
      <w:rFonts w:ascii="Calibri" w:eastAsia="Times New Roman" w:hAnsi="Calibri" w:cs="Times New Roman"/>
      <w:b/>
      <w:bCs/>
      <w:lang w:val="en-US" w:eastAsia="en-US"/>
    </w:rPr>
  </w:style>
  <w:style w:type="paragraph" w:styleId="Title">
    <w:name w:val="Title"/>
    <w:basedOn w:val="Normal"/>
    <w:next w:val="Normal"/>
    <w:link w:val="TitleChar"/>
    <w:uiPriority w:val="10"/>
    <w:qFormat/>
    <w:rsid w:val="004048CD"/>
    <w:pPr>
      <w:pBdr>
        <w:bottom w:val="single" w:sz="8" w:space="4" w:color="4F81BD" w:themeColor="accent1"/>
      </w:pBdr>
      <w:spacing w:after="300"/>
      <w:contextualSpacing/>
    </w:pPr>
    <w:rPr>
      <w:rFonts w:eastAsiaTheme="majorEastAsia" w:cstheme="majorBidi"/>
      <w:b/>
      <w:color w:val="17365D" w:themeColor="text2" w:themeShade="BF"/>
      <w:spacing w:val="5"/>
      <w:kern w:val="28"/>
      <w:sz w:val="72"/>
      <w:szCs w:val="72"/>
    </w:rPr>
  </w:style>
  <w:style w:type="character" w:customStyle="1" w:styleId="TitleChar">
    <w:name w:val="Title Char"/>
    <w:basedOn w:val="DefaultParagraphFont"/>
    <w:link w:val="Title"/>
    <w:uiPriority w:val="10"/>
    <w:rsid w:val="004048CD"/>
    <w:rPr>
      <w:rFonts w:asciiTheme="majorHAnsi" w:eastAsiaTheme="majorEastAsia" w:hAnsiTheme="majorHAnsi" w:cstheme="majorBidi"/>
      <w:b/>
      <w:iCs/>
      <w:color w:val="17365D" w:themeColor="text2" w:themeShade="BF"/>
      <w:spacing w:val="5"/>
      <w:kern w:val="28"/>
      <w:sz w:val="72"/>
      <w:szCs w:val="72"/>
      <w:lang w:eastAsia="en-GB"/>
    </w:rPr>
  </w:style>
  <w:style w:type="paragraph" w:styleId="Revision">
    <w:name w:val="Revision"/>
    <w:hidden/>
    <w:uiPriority w:val="99"/>
    <w:semiHidden/>
    <w:rsid w:val="000B4111"/>
    <w:pPr>
      <w:spacing w:after="0"/>
    </w:pPr>
    <w:rPr>
      <w:sz w:val="24"/>
      <w:lang w:val="en-US"/>
    </w:rPr>
  </w:style>
  <w:style w:type="character" w:styleId="FollowedHyperlink">
    <w:name w:val="FollowedHyperlink"/>
    <w:basedOn w:val="DefaultParagraphFont"/>
    <w:uiPriority w:val="99"/>
    <w:semiHidden/>
    <w:unhideWhenUsed/>
    <w:rsid w:val="00D8555A"/>
    <w:rPr>
      <w:color w:val="800080" w:themeColor="followedHyperlink"/>
      <w:u w:val="single"/>
    </w:rPr>
  </w:style>
  <w:style w:type="table" w:styleId="TableGrid">
    <w:name w:val="Table Grid"/>
    <w:basedOn w:val="TableNormal"/>
    <w:uiPriority w:val="59"/>
    <w:rsid w:val="00532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evel2-BB">
    <w:name w:val="01-Level2-BB"/>
    <w:basedOn w:val="Normal"/>
    <w:next w:val="Normal"/>
    <w:rsid w:val="00467722"/>
    <w:pPr>
      <w:tabs>
        <w:tab w:val="num" w:pos="1468"/>
      </w:tabs>
      <w:ind w:left="1468" w:hanging="720"/>
    </w:pPr>
    <w:rPr>
      <w:rFonts w:ascii="Arial" w:hAnsi="Arial"/>
      <w:szCs w:val="22"/>
      <w:lang w:eastAsia="en-GB"/>
    </w:rPr>
  </w:style>
  <w:style w:type="paragraph" w:customStyle="1" w:styleId="01-Level1-BB">
    <w:name w:val="01-Level1-BB"/>
    <w:basedOn w:val="Normal"/>
    <w:next w:val="Normal"/>
    <w:autoRedefine/>
    <w:rsid w:val="00467722"/>
    <w:pPr>
      <w:tabs>
        <w:tab w:val="num" w:pos="720"/>
      </w:tabs>
      <w:spacing w:after="240"/>
      <w:ind w:left="720" w:hanging="720"/>
    </w:pPr>
    <w:rPr>
      <w:rFonts w:ascii="Arial" w:hAnsi="Arial"/>
      <w:b/>
      <w:bCs/>
      <w:szCs w:val="22"/>
      <w:lang w:eastAsia="en-GB"/>
    </w:rPr>
  </w:style>
  <w:style w:type="paragraph" w:customStyle="1" w:styleId="01-Level3-BB">
    <w:name w:val="01-Level3-BB"/>
    <w:basedOn w:val="Normal"/>
    <w:next w:val="Normal"/>
    <w:autoRedefine/>
    <w:rsid w:val="00467722"/>
    <w:pPr>
      <w:tabs>
        <w:tab w:val="num" w:pos="2716"/>
      </w:tabs>
      <w:ind w:left="2716" w:hanging="1440"/>
    </w:pPr>
    <w:rPr>
      <w:rFonts w:ascii="Arial" w:hAnsi="Arial"/>
      <w:szCs w:val="22"/>
      <w:lang w:eastAsia="en-GB"/>
    </w:rPr>
  </w:style>
  <w:style w:type="paragraph" w:customStyle="1" w:styleId="CoversheetTitle">
    <w:name w:val="Coversheet Title"/>
    <w:basedOn w:val="Normal"/>
    <w:autoRedefine/>
    <w:rsid w:val="00467722"/>
    <w:pPr>
      <w:spacing w:before="480" w:after="480" w:line="300" w:lineRule="atLeast"/>
      <w:jc w:val="center"/>
    </w:pPr>
    <w:rPr>
      <w:rFonts w:ascii="Times New Roman" w:hAnsi="Times New Roman" w:cs="Times New Roman"/>
      <w:b/>
      <w:bCs/>
      <w:smallCaps/>
      <w:szCs w:val="22"/>
      <w:lang w:eastAsia="en-GB"/>
    </w:rPr>
  </w:style>
  <w:style w:type="paragraph" w:customStyle="1" w:styleId="CoversheetParagraph">
    <w:name w:val="Coversheet Paragraph"/>
    <w:basedOn w:val="Normal"/>
    <w:autoRedefine/>
    <w:rsid w:val="00467722"/>
    <w:pPr>
      <w:spacing w:after="0" w:line="300" w:lineRule="atLeast"/>
      <w:jc w:val="center"/>
    </w:pPr>
    <w:rPr>
      <w:rFonts w:ascii="Times New Roman" w:hAnsi="Times New Roman" w:cs="Times New Roman"/>
      <w:szCs w:val="22"/>
      <w:lang w:eastAsia="en-GB"/>
    </w:rPr>
  </w:style>
  <w:style w:type="paragraph" w:customStyle="1" w:styleId="CoversheetTitle2">
    <w:name w:val="Coversheet Title2"/>
    <w:basedOn w:val="CoversheetTitle"/>
    <w:rsid w:val="00467722"/>
    <w:rPr>
      <w:sz w:val="28"/>
      <w:szCs w:val="28"/>
    </w:rPr>
  </w:style>
  <w:style w:type="paragraph" w:customStyle="1" w:styleId="Definitions">
    <w:name w:val="Definitions"/>
    <w:basedOn w:val="Normal"/>
    <w:rsid w:val="00467722"/>
    <w:pPr>
      <w:tabs>
        <w:tab w:val="clear" w:pos="720"/>
        <w:tab w:val="left" w:pos="709"/>
      </w:tabs>
      <w:spacing w:line="300" w:lineRule="atLeast"/>
      <w:ind w:left="720"/>
    </w:pPr>
    <w:rPr>
      <w:rFonts w:ascii="Times New Roman" w:hAnsi="Times New Roman" w:cs="Times New Roman"/>
      <w:szCs w:val="22"/>
      <w:lang w:eastAsia="en-GB"/>
    </w:rPr>
  </w:style>
  <w:style w:type="paragraph" w:customStyle="1" w:styleId="Schmainhead">
    <w:name w:val="Sch   main head"/>
    <w:basedOn w:val="Normal"/>
    <w:next w:val="Normal"/>
    <w:autoRedefine/>
    <w:rsid w:val="00441051"/>
    <w:pPr>
      <w:keepNext/>
      <w:pageBreakBefore/>
      <w:spacing w:before="240" w:after="360" w:line="300" w:lineRule="atLeast"/>
      <w:jc w:val="center"/>
      <w:outlineLvl w:val="0"/>
    </w:pPr>
    <w:rPr>
      <w:rFonts w:ascii="Times New Roman" w:hAnsi="Times New Roman" w:cs="Times New Roman"/>
      <w:b/>
      <w:bCs/>
      <w:kern w:val="28"/>
      <w:szCs w:val="22"/>
      <w:lang w:eastAsia="en-GB"/>
    </w:rPr>
  </w:style>
  <w:style w:type="paragraph" w:customStyle="1" w:styleId="Sch2style1">
    <w:name w:val="Sch (2style)  1"/>
    <w:basedOn w:val="Normal"/>
    <w:rsid w:val="00467722"/>
    <w:pPr>
      <w:spacing w:before="280" w:line="300" w:lineRule="exact"/>
      <w:ind w:left="709" w:hanging="709"/>
    </w:pPr>
    <w:rPr>
      <w:rFonts w:ascii="Times New Roman" w:hAnsi="Times New Roman" w:cs="Times New Roman"/>
      <w:szCs w:val="22"/>
      <w:lang w:eastAsia="en-GB"/>
    </w:rPr>
  </w:style>
  <w:style w:type="paragraph" w:customStyle="1" w:styleId="Sch2stylea">
    <w:name w:val="Sch (2style) (a)"/>
    <w:basedOn w:val="Normal"/>
    <w:rsid w:val="00467722"/>
    <w:pPr>
      <w:spacing w:line="300" w:lineRule="exact"/>
      <w:ind w:left="1559" w:hanging="567"/>
    </w:pPr>
    <w:rPr>
      <w:rFonts w:ascii="Times New Roman" w:hAnsi="Times New Roman" w:cs="Times New Roman"/>
      <w:szCs w:val="22"/>
      <w:lang w:eastAsia="en-GB"/>
    </w:rPr>
  </w:style>
  <w:style w:type="paragraph" w:customStyle="1" w:styleId="Sch2stylei">
    <w:name w:val="Sch (2style) (i)"/>
    <w:basedOn w:val="Heading4"/>
    <w:rsid w:val="00467722"/>
    <w:pPr>
      <w:keepNext w:val="0"/>
      <w:tabs>
        <w:tab w:val="clear" w:pos="864"/>
        <w:tab w:val="left" w:pos="2268"/>
        <w:tab w:val="num" w:pos="2421"/>
      </w:tabs>
      <w:spacing w:before="0" w:after="120" w:line="300" w:lineRule="atLeast"/>
      <w:ind w:left="2268" w:hanging="567"/>
    </w:pPr>
    <w:rPr>
      <w:b w:val="0"/>
      <w:bCs w:val="0"/>
      <w:sz w:val="22"/>
      <w:szCs w:val="22"/>
      <w:lang w:val="en-US" w:eastAsia="en-GB"/>
    </w:rPr>
  </w:style>
  <w:style w:type="paragraph" w:customStyle="1" w:styleId="1Parties">
    <w:name w:val="(1) Parties"/>
    <w:basedOn w:val="Normal"/>
    <w:rsid w:val="00467722"/>
    <w:pPr>
      <w:tabs>
        <w:tab w:val="num" w:pos="720"/>
      </w:tabs>
      <w:spacing w:line="300" w:lineRule="atLeast"/>
      <w:ind w:left="720" w:hanging="720"/>
    </w:pPr>
    <w:rPr>
      <w:rFonts w:ascii="Times New Roman" w:hAnsi="Times New Roman" w:cs="Times New Roman"/>
      <w:szCs w:val="22"/>
      <w:lang w:eastAsia="en-GB"/>
    </w:rPr>
  </w:style>
  <w:style w:type="paragraph" w:customStyle="1" w:styleId="Scha">
    <w:name w:val="Sch a)"/>
    <w:basedOn w:val="Normal"/>
    <w:rsid w:val="00467722"/>
    <w:pPr>
      <w:tabs>
        <w:tab w:val="num" w:pos="720"/>
      </w:tabs>
      <w:spacing w:after="0" w:line="300" w:lineRule="atLeast"/>
      <w:ind w:left="720" w:hanging="360"/>
    </w:pPr>
    <w:rPr>
      <w:rFonts w:ascii="Times New Roman" w:hAnsi="Times New Roman" w:cs="Times New Roman"/>
      <w:szCs w:val="22"/>
      <w:lang w:eastAsia="en-GB"/>
    </w:rPr>
  </w:style>
  <w:style w:type="character" w:customStyle="1" w:styleId="Defterm">
    <w:name w:val="Defterm"/>
    <w:rsid w:val="00467722"/>
    <w:rPr>
      <w:rFonts w:ascii="Times New Roman" w:hAnsi="Times New Roman" w:cs="Times New Roman"/>
      <w:b/>
      <w:bCs/>
      <w:color w:val="000000"/>
      <w:sz w:val="22"/>
      <w:szCs w:val="22"/>
      <w:lang w:val="en-GB"/>
    </w:rPr>
  </w:style>
  <w:style w:type="paragraph" w:customStyle="1" w:styleId="ABackground">
    <w:name w:val="(A) Background"/>
    <w:basedOn w:val="Normal"/>
    <w:rsid w:val="00467722"/>
    <w:pPr>
      <w:tabs>
        <w:tab w:val="num" w:pos="720"/>
      </w:tabs>
      <w:spacing w:line="300" w:lineRule="atLeast"/>
      <w:ind w:left="720" w:hanging="720"/>
    </w:pPr>
    <w:rPr>
      <w:rFonts w:ascii="Times New Roman" w:hAnsi="Times New Roman" w:cs="Times New Roman"/>
      <w:szCs w:val="22"/>
      <w:lang w:eastAsia="en-GB"/>
    </w:rPr>
  </w:style>
  <w:style w:type="paragraph" w:customStyle="1" w:styleId="BackSubClause">
    <w:name w:val="BackSubClause"/>
    <w:basedOn w:val="Normal"/>
    <w:rsid w:val="00467722"/>
    <w:pPr>
      <w:tabs>
        <w:tab w:val="num" w:pos="1555"/>
      </w:tabs>
      <w:spacing w:after="0" w:line="300" w:lineRule="atLeast"/>
      <w:ind w:left="1555" w:hanging="561"/>
    </w:pPr>
    <w:rPr>
      <w:rFonts w:ascii="Times New Roman" w:hAnsi="Times New Roman" w:cs="Times New Roman"/>
      <w:szCs w:val="22"/>
      <w:lang w:eastAsia="en-GB"/>
    </w:rPr>
  </w:style>
  <w:style w:type="paragraph" w:customStyle="1" w:styleId="Appmainhead">
    <w:name w:val="App   main head"/>
    <w:basedOn w:val="Normal"/>
    <w:next w:val="Normal"/>
    <w:rsid w:val="00467722"/>
    <w:pPr>
      <w:pageBreakBefore/>
      <w:tabs>
        <w:tab w:val="num" w:pos="1080"/>
      </w:tabs>
      <w:spacing w:before="240" w:after="360" w:line="300" w:lineRule="atLeast"/>
      <w:ind w:left="360" w:hanging="360"/>
      <w:jc w:val="center"/>
    </w:pPr>
    <w:rPr>
      <w:rFonts w:ascii="Times New Roman" w:hAnsi="Times New Roman" w:cs="Times New Roman"/>
      <w:b/>
      <w:bCs/>
      <w:szCs w:val="22"/>
      <w:lang w:eastAsia="en-GB"/>
    </w:rPr>
  </w:style>
  <w:style w:type="paragraph" w:customStyle="1" w:styleId="Paragraph111">
    <w:name w:val="Paragraph 1.1.1"/>
    <w:basedOn w:val="Normal"/>
    <w:rsid w:val="00467722"/>
    <w:pPr>
      <w:spacing w:after="240" w:line="300" w:lineRule="auto"/>
      <w:outlineLvl w:val="2"/>
    </w:pPr>
    <w:rPr>
      <w:rFonts w:ascii="Arial" w:hAnsi="Arial"/>
      <w:color w:val="000000"/>
      <w:sz w:val="20"/>
      <w:lang w:eastAsia="en-GB"/>
    </w:rPr>
  </w:style>
  <w:style w:type="paragraph" w:customStyle="1" w:styleId="Paragraph1">
    <w:name w:val="Paragraph 1"/>
    <w:basedOn w:val="Normal"/>
    <w:next w:val="Normal"/>
    <w:rsid w:val="00467722"/>
    <w:pPr>
      <w:keepNext/>
      <w:spacing w:after="240" w:line="300" w:lineRule="auto"/>
      <w:outlineLvl w:val="0"/>
    </w:pPr>
    <w:rPr>
      <w:rFonts w:ascii="Arial" w:hAnsi="Arial"/>
      <w:b/>
      <w:bCs/>
      <w:smallCaps/>
      <w:color w:val="000000"/>
      <w:sz w:val="20"/>
      <w:lang w:eastAsia="en-GB"/>
    </w:rPr>
  </w:style>
  <w:style w:type="paragraph" w:customStyle="1" w:styleId="Paragraph11">
    <w:name w:val="Paragraph 1.1"/>
    <w:basedOn w:val="Normal"/>
    <w:rsid w:val="00467722"/>
    <w:pPr>
      <w:spacing w:after="240" w:line="300" w:lineRule="auto"/>
      <w:outlineLvl w:val="1"/>
    </w:pPr>
    <w:rPr>
      <w:rFonts w:ascii="Arial" w:hAnsi="Arial"/>
      <w:color w:val="000000"/>
      <w:sz w:val="20"/>
      <w:lang w:eastAsia="en-GB"/>
    </w:rPr>
  </w:style>
  <w:style w:type="paragraph" w:customStyle="1" w:styleId="Text2">
    <w:name w:val="Text 2"/>
    <w:basedOn w:val="Normal"/>
    <w:rsid w:val="00467722"/>
    <w:pPr>
      <w:spacing w:after="240" w:line="300" w:lineRule="auto"/>
      <w:ind w:left="851"/>
    </w:pPr>
    <w:rPr>
      <w:rFonts w:ascii="Arial" w:hAnsi="Arial"/>
      <w:sz w:val="20"/>
      <w:lang w:eastAsia="en-GB"/>
    </w:rPr>
  </w:style>
  <w:style w:type="paragraph" w:customStyle="1" w:styleId="HeadingLeft">
    <w:name w:val="HeadingLeft"/>
    <w:basedOn w:val="Normal"/>
    <w:rsid w:val="00467722"/>
    <w:pPr>
      <w:keepNext/>
      <w:spacing w:after="240" w:line="300" w:lineRule="auto"/>
    </w:pPr>
    <w:rPr>
      <w:rFonts w:ascii="Arial" w:hAnsi="Arial"/>
      <w:b/>
      <w:bCs/>
      <w:smallCaps/>
      <w:sz w:val="20"/>
      <w:lang w:eastAsia="en-GB"/>
    </w:rPr>
  </w:style>
  <w:style w:type="paragraph" w:customStyle="1" w:styleId="Parties">
    <w:name w:val="Parties"/>
    <w:basedOn w:val="Normal"/>
    <w:rsid w:val="00467722"/>
    <w:pPr>
      <w:spacing w:after="240" w:line="300" w:lineRule="auto"/>
    </w:pPr>
    <w:rPr>
      <w:rFonts w:ascii="Arial" w:hAnsi="Arial"/>
      <w:sz w:val="20"/>
      <w:lang w:eastAsia="en-GB"/>
    </w:rPr>
  </w:style>
  <w:style w:type="paragraph" w:customStyle="1" w:styleId="Recitals">
    <w:name w:val="Recitals"/>
    <w:basedOn w:val="Normal"/>
    <w:rsid w:val="00467722"/>
    <w:pPr>
      <w:spacing w:after="240" w:line="300" w:lineRule="auto"/>
    </w:pPr>
    <w:rPr>
      <w:rFonts w:ascii="Arial" w:hAnsi="Arial"/>
      <w:sz w:val="20"/>
      <w:lang w:eastAsia="en-GB"/>
    </w:rPr>
  </w:style>
  <w:style w:type="paragraph" w:customStyle="1" w:styleId="DeltaViewTableHeading">
    <w:name w:val="DeltaView Table Heading"/>
    <w:basedOn w:val="Normal"/>
    <w:uiPriority w:val="99"/>
    <w:rsid w:val="00467722"/>
    <w:rPr>
      <w:rFonts w:ascii="Arial" w:hAnsi="Arial"/>
      <w:b/>
      <w:bCs/>
      <w:lang w:eastAsia="en-GB"/>
    </w:rPr>
  </w:style>
  <w:style w:type="paragraph" w:customStyle="1" w:styleId="DeltaViewTableBody">
    <w:name w:val="DeltaView Table Body"/>
    <w:basedOn w:val="Normal"/>
    <w:uiPriority w:val="99"/>
    <w:rsid w:val="00467722"/>
    <w:pPr>
      <w:spacing w:after="0"/>
    </w:pPr>
    <w:rPr>
      <w:rFonts w:ascii="Arial" w:hAnsi="Arial"/>
      <w:lang w:eastAsia="en-GB"/>
    </w:rPr>
  </w:style>
  <w:style w:type="character" w:customStyle="1" w:styleId="DeltaViewInsertion">
    <w:name w:val="DeltaView Insertion"/>
    <w:uiPriority w:val="99"/>
    <w:rsid w:val="00467722"/>
    <w:rPr>
      <w:color w:val="0000FF"/>
      <w:u w:val="double"/>
    </w:rPr>
  </w:style>
  <w:style w:type="character" w:customStyle="1" w:styleId="DeltaViewDeletion">
    <w:name w:val="DeltaView Deletion"/>
    <w:uiPriority w:val="99"/>
    <w:rsid w:val="00467722"/>
    <w:rPr>
      <w:strike/>
      <w:color w:val="FF0000"/>
    </w:rPr>
  </w:style>
  <w:style w:type="character" w:customStyle="1" w:styleId="DeltaViewMoveSource">
    <w:name w:val="DeltaView Move Source"/>
    <w:uiPriority w:val="99"/>
    <w:rsid w:val="00467722"/>
    <w:rPr>
      <w:strike/>
      <w:color w:val="00C000"/>
    </w:rPr>
  </w:style>
  <w:style w:type="character" w:customStyle="1" w:styleId="DeltaViewMoveDestination">
    <w:name w:val="DeltaView Move Destination"/>
    <w:uiPriority w:val="99"/>
    <w:rsid w:val="00467722"/>
    <w:rPr>
      <w:color w:val="00C000"/>
      <w:u w:val="double"/>
    </w:rPr>
  </w:style>
  <w:style w:type="character" w:customStyle="1" w:styleId="DeltaViewFormatChange">
    <w:name w:val="DeltaView Format Change"/>
    <w:uiPriority w:val="99"/>
    <w:rsid w:val="00467722"/>
    <w:rPr>
      <w:color w:val="000000"/>
    </w:rPr>
  </w:style>
  <w:style w:type="character" w:customStyle="1" w:styleId="DeltaViewMovedDeletion">
    <w:name w:val="DeltaView Moved Deletion"/>
    <w:uiPriority w:val="99"/>
    <w:rsid w:val="00467722"/>
    <w:rPr>
      <w:strike/>
      <w:color w:val="C08080"/>
    </w:rPr>
  </w:style>
  <w:style w:type="character" w:customStyle="1" w:styleId="DeltaViewStyleChangeLabel">
    <w:name w:val="DeltaView Style Change Label"/>
    <w:uiPriority w:val="99"/>
    <w:rsid w:val="00467722"/>
    <w:rPr>
      <w:color w:val="000000"/>
    </w:rPr>
  </w:style>
  <w:style w:type="character" w:styleId="LineNumber">
    <w:name w:val="line number"/>
    <w:basedOn w:val="DefaultParagraphFont"/>
    <w:uiPriority w:val="99"/>
    <w:semiHidden/>
    <w:unhideWhenUsed/>
    <w:rsid w:val="005751E1"/>
  </w:style>
  <w:style w:type="paragraph" w:styleId="TOCHeading">
    <w:name w:val="TOC Heading"/>
    <w:basedOn w:val="Heading1"/>
    <w:next w:val="Normal"/>
    <w:uiPriority w:val="39"/>
    <w:semiHidden/>
    <w:unhideWhenUsed/>
    <w:qFormat/>
    <w:rsid w:val="006A361A"/>
    <w:pPr>
      <w:keepNext/>
      <w:keepLines/>
      <w:spacing w:before="480"/>
      <w:outlineLvl w:val="9"/>
    </w:pPr>
    <w:rPr>
      <w:bCs/>
      <w:color w:val="365F91" w:themeColor="accent1" w:themeShade="BF"/>
      <w:lang w:val="en-US" w:eastAsia="ja-JP"/>
    </w:rPr>
  </w:style>
  <w:style w:type="paragraph" w:styleId="FootnoteText">
    <w:name w:val="footnote text"/>
    <w:basedOn w:val="Normal"/>
    <w:link w:val="FootnoteTextChar"/>
    <w:uiPriority w:val="99"/>
    <w:semiHidden/>
    <w:unhideWhenUsed/>
    <w:rsid w:val="00E12DC2"/>
    <w:pPr>
      <w:spacing w:after="0"/>
    </w:pPr>
    <w:rPr>
      <w:sz w:val="20"/>
    </w:rPr>
  </w:style>
  <w:style w:type="character" w:customStyle="1" w:styleId="FootnoteTextChar">
    <w:name w:val="Footnote Text Char"/>
    <w:basedOn w:val="DefaultParagraphFont"/>
    <w:link w:val="FootnoteText"/>
    <w:uiPriority w:val="99"/>
    <w:semiHidden/>
    <w:rsid w:val="00E12DC2"/>
    <w:rPr>
      <w:lang w:val="en-US"/>
    </w:rPr>
  </w:style>
  <w:style w:type="character" w:styleId="FootnoteReference">
    <w:name w:val="footnote reference"/>
    <w:basedOn w:val="DefaultParagraphFont"/>
    <w:uiPriority w:val="99"/>
    <w:semiHidden/>
    <w:unhideWhenUsed/>
    <w:rsid w:val="00E12DC2"/>
    <w:rPr>
      <w:vertAlign w:val="superscript"/>
    </w:rPr>
  </w:style>
  <w:style w:type="paragraph" w:styleId="EndnoteText">
    <w:name w:val="endnote text"/>
    <w:basedOn w:val="Normal"/>
    <w:link w:val="EndnoteTextChar"/>
    <w:uiPriority w:val="99"/>
    <w:semiHidden/>
    <w:unhideWhenUsed/>
    <w:rsid w:val="00162D7E"/>
    <w:pPr>
      <w:spacing w:after="0"/>
    </w:pPr>
    <w:rPr>
      <w:sz w:val="20"/>
    </w:rPr>
  </w:style>
  <w:style w:type="character" w:customStyle="1" w:styleId="EndnoteTextChar">
    <w:name w:val="Endnote Text Char"/>
    <w:basedOn w:val="DefaultParagraphFont"/>
    <w:link w:val="EndnoteText"/>
    <w:uiPriority w:val="99"/>
    <w:semiHidden/>
    <w:rsid w:val="00162D7E"/>
    <w:rPr>
      <w:lang w:val="en-US"/>
    </w:rPr>
  </w:style>
  <w:style w:type="character" w:styleId="EndnoteReference">
    <w:name w:val="endnote reference"/>
    <w:basedOn w:val="DefaultParagraphFont"/>
    <w:uiPriority w:val="99"/>
    <w:semiHidden/>
    <w:unhideWhenUsed/>
    <w:rsid w:val="00162D7E"/>
    <w:rPr>
      <w:vertAlign w:val="superscript"/>
    </w:rPr>
  </w:style>
  <w:style w:type="paragraph" w:styleId="NormalWeb">
    <w:name w:val="Normal (Web)"/>
    <w:basedOn w:val="Normal"/>
    <w:uiPriority w:val="99"/>
    <w:semiHidden/>
    <w:unhideWhenUsed/>
    <w:rsid w:val="005D2474"/>
    <w:pPr>
      <w:spacing w:before="100" w:beforeAutospacing="1" w:after="100" w:afterAutospacing="1"/>
    </w:pPr>
    <w:rPr>
      <w:rFonts w:ascii="Times New Roman" w:hAnsi="Times New Roman" w:cs="Times New Roman"/>
      <w:lang w:eastAsia="en-GB"/>
    </w:rPr>
  </w:style>
  <w:style w:type="paragraph" w:styleId="NormalIndent">
    <w:name w:val="Normal Indent"/>
    <w:basedOn w:val="Normal"/>
    <w:unhideWhenUsed/>
    <w:rsid w:val="00FD737E"/>
    <w:pPr>
      <w:ind w:left="1151"/>
    </w:pPr>
    <w:rPr>
      <w:rFonts w:ascii="Arial" w:hAnsi="Arial" w:cs="Times New Roman"/>
      <w:lang w:eastAsia="en-GB"/>
    </w:rPr>
  </w:style>
  <w:style w:type="paragraph" w:styleId="NoSpacing">
    <w:name w:val="No Spacing"/>
    <w:uiPriority w:val="1"/>
    <w:qFormat/>
    <w:rsid w:val="00FD737E"/>
    <w:pPr>
      <w:spacing w:after="0"/>
    </w:pPr>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FD737E"/>
    <w:pPr>
      <w:spacing w:before="23" w:after="0"/>
      <w:ind w:left="103"/>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3093">
      <w:bodyDiv w:val="1"/>
      <w:marLeft w:val="0"/>
      <w:marRight w:val="0"/>
      <w:marTop w:val="0"/>
      <w:marBottom w:val="0"/>
      <w:divBdr>
        <w:top w:val="none" w:sz="0" w:space="0" w:color="auto"/>
        <w:left w:val="none" w:sz="0" w:space="0" w:color="auto"/>
        <w:bottom w:val="none" w:sz="0" w:space="0" w:color="auto"/>
        <w:right w:val="none" w:sz="0" w:space="0" w:color="auto"/>
      </w:divBdr>
    </w:div>
    <w:div w:id="105778373">
      <w:bodyDiv w:val="1"/>
      <w:marLeft w:val="0"/>
      <w:marRight w:val="0"/>
      <w:marTop w:val="0"/>
      <w:marBottom w:val="0"/>
      <w:divBdr>
        <w:top w:val="none" w:sz="0" w:space="0" w:color="auto"/>
        <w:left w:val="none" w:sz="0" w:space="0" w:color="auto"/>
        <w:bottom w:val="none" w:sz="0" w:space="0" w:color="auto"/>
        <w:right w:val="none" w:sz="0" w:space="0" w:color="auto"/>
      </w:divBdr>
    </w:div>
    <w:div w:id="288173875">
      <w:bodyDiv w:val="1"/>
      <w:marLeft w:val="0"/>
      <w:marRight w:val="0"/>
      <w:marTop w:val="0"/>
      <w:marBottom w:val="0"/>
      <w:divBdr>
        <w:top w:val="none" w:sz="0" w:space="0" w:color="auto"/>
        <w:left w:val="none" w:sz="0" w:space="0" w:color="auto"/>
        <w:bottom w:val="none" w:sz="0" w:space="0" w:color="auto"/>
        <w:right w:val="none" w:sz="0" w:space="0" w:color="auto"/>
      </w:divBdr>
    </w:div>
    <w:div w:id="375854694">
      <w:bodyDiv w:val="1"/>
      <w:marLeft w:val="0"/>
      <w:marRight w:val="0"/>
      <w:marTop w:val="0"/>
      <w:marBottom w:val="0"/>
      <w:divBdr>
        <w:top w:val="none" w:sz="0" w:space="0" w:color="auto"/>
        <w:left w:val="none" w:sz="0" w:space="0" w:color="auto"/>
        <w:bottom w:val="none" w:sz="0" w:space="0" w:color="auto"/>
        <w:right w:val="none" w:sz="0" w:space="0" w:color="auto"/>
      </w:divBdr>
    </w:div>
    <w:div w:id="448283325">
      <w:bodyDiv w:val="1"/>
      <w:marLeft w:val="0"/>
      <w:marRight w:val="0"/>
      <w:marTop w:val="0"/>
      <w:marBottom w:val="0"/>
      <w:divBdr>
        <w:top w:val="none" w:sz="0" w:space="0" w:color="auto"/>
        <w:left w:val="none" w:sz="0" w:space="0" w:color="auto"/>
        <w:bottom w:val="none" w:sz="0" w:space="0" w:color="auto"/>
        <w:right w:val="none" w:sz="0" w:space="0" w:color="auto"/>
      </w:divBdr>
    </w:div>
    <w:div w:id="638652901">
      <w:bodyDiv w:val="1"/>
      <w:marLeft w:val="0"/>
      <w:marRight w:val="0"/>
      <w:marTop w:val="0"/>
      <w:marBottom w:val="0"/>
      <w:divBdr>
        <w:top w:val="none" w:sz="0" w:space="0" w:color="auto"/>
        <w:left w:val="none" w:sz="0" w:space="0" w:color="auto"/>
        <w:bottom w:val="none" w:sz="0" w:space="0" w:color="auto"/>
        <w:right w:val="none" w:sz="0" w:space="0" w:color="auto"/>
      </w:divBdr>
    </w:div>
    <w:div w:id="940530755">
      <w:bodyDiv w:val="1"/>
      <w:marLeft w:val="0"/>
      <w:marRight w:val="0"/>
      <w:marTop w:val="0"/>
      <w:marBottom w:val="0"/>
      <w:divBdr>
        <w:top w:val="none" w:sz="0" w:space="0" w:color="auto"/>
        <w:left w:val="none" w:sz="0" w:space="0" w:color="auto"/>
        <w:bottom w:val="none" w:sz="0" w:space="0" w:color="auto"/>
        <w:right w:val="none" w:sz="0" w:space="0" w:color="auto"/>
      </w:divBdr>
    </w:div>
    <w:div w:id="1060327149">
      <w:bodyDiv w:val="1"/>
      <w:marLeft w:val="0"/>
      <w:marRight w:val="0"/>
      <w:marTop w:val="0"/>
      <w:marBottom w:val="0"/>
      <w:divBdr>
        <w:top w:val="none" w:sz="0" w:space="0" w:color="auto"/>
        <w:left w:val="none" w:sz="0" w:space="0" w:color="auto"/>
        <w:bottom w:val="none" w:sz="0" w:space="0" w:color="auto"/>
        <w:right w:val="none" w:sz="0" w:space="0" w:color="auto"/>
      </w:divBdr>
    </w:div>
    <w:div w:id="1322351354">
      <w:bodyDiv w:val="1"/>
      <w:marLeft w:val="0"/>
      <w:marRight w:val="0"/>
      <w:marTop w:val="0"/>
      <w:marBottom w:val="0"/>
      <w:divBdr>
        <w:top w:val="none" w:sz="0" w:space="0" w:color="auto"/>
        <w:left w:val="none" w:sz="0" w:space="0" w:color="auto"/>
        <w:bottom w:val="none" w:sz="0" w:space="0" w:color="auto"/>
        <w:right w:val="none" w:sz="0" w:space="0" w:color="auto"/>
      </w:divBdr>
    </w:div>
    <w:div w:id="1476725123">
      <w:bodyDiv w:val="1"/>
      <w:marLeft w:val="0"/>
      <w:marRight w:val="0"/>
      <w:marTop w:val="0"/>
      <w:marBottom w:val="0"/>
      <w:divBdr>
        <w:top w:val="none" w:sz="0" w:space="0" w:color="auto"/>
        <w:left w:val="none" w:sz="0" w:space="0" w:color="auto"/>
        <w:bottom w:val="none" w:sz="0" w:space="0" w:color="auto"/>
        <w:right w:val="none" w:sz="0" w:space="0" w:color="auto"/>
      </w:divBdr>
    </w:div>
    <w:div w:id="1659115706">
      <w:bodyDiv w:val="1"/>
      <w:marLeft w:val="0"/>
      <w:marRight w:val="0"/>
      <w:marTop w:val="0"/>
      <w:marBottom w:val="0"/>
      <w:divBdr>
        <w:top w:val="none" w:sz="0" w:space="0" w:color="auto"/>
        <w:left w:val="none" w:sz="0" w:space="0" w:color="auto"/>
        <w:bottom w:val="none" w:sz="0" w:space="0" w:color="auto"/>
        <w:right w:val="none" w:sz="0" w:space="0" w:color="auto"/>
      </w:divBdr>
    </w:div>
    <w:div w:id="1779182783">
      <w:bodyDiv w:val="1"/>
      <w:marLeft w:val="0"/>
      <w:marRight w:val="0"/>
      <w:marTop w:val="0"/>
      <w:marBottom w:val="0"/>
      <w:divBdr>
        <w:top w:val="none" w:sz="0" w:space="0" w:color="auto"/>
        <w:left w:val="none" w:sz="0" w:space="0" w:color="auto"/>
        <w:bottom w:val="none" w:sz="0" w:space="0" w:color="auto"/>
        <w:right w:val="none" w:sz="0" w:space="0" w:color="auto"/>
      </w:divBdr>
    </w:div>
    <w:div w:id="1802073036">
      <w:bodyDiv w:val="1"/>
      <w:marLeft w:val="0"/>
      <w:marRight w:val="0"/>
      <w:marTop w:val="0"/>
      <w:marBottom w:val="0"/>
      <w:divBdr>
        <w:top w:val="none" w:sz="0" w:space="0" w:color="auto"/>
        <w:left w:val="none" w:sz="0" w:space="0" w:color="auto"/>
        <w:bottom w:val="none" w:sz="0" w:space="0" w:color="auto"/>
        <w:right w:val="none" w:sz="0" w:space="0" w:color="auto"/>
      </w:divBdr>
    </w:div>
    <w:div w:id="1822771253">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79091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flexmort.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refrigeratedcots.co.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AAFXSQ5MW4ZD-189-46563</_dlc_DocId>
    <_dlc_DocIdUrl xmlns="1eee4ddb-a1f9-40b8-9282-d53ea582adeb">
      <Url>http://iws.ims.gov.uk/twa/goa/br/_layouts/DocIdRedir.aspx?ID=AAFXSQ5MW4ZD-189-46563</Url>
      <Description>AAFXSQ5MW4ZD-189-46563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8B181-2611-40E8-B881-2898E55BF07E}">
  <ds:schemaRefs>
    <ds:schemaRef ds:uri="http://schemas.openxmlformats.org/officeDocument/2006/bibliography"/>
  </ds:schemaRefs>
</ds:datastoreItem>
</file>

<file path=customXml/itemProps2.xml><?xml version="1.0" encoding="utf-8"?>
<ds:datastoreItem xmlns:ds="http://schemas.openxmlformats.org/officeDocument/2006/customXml" ds:itemID="{676130FD-0E94-41B3-9471-2379F41062C9}">
  <ds:schemaRefs>
    <ds:schemaRef ds:uri="http://schemas.microsoft.com/sharepoint/v3"/>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1eee4ddb-a1f9-40b8-9282-d53ea582adeb"/>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78369A0-5B0E-4DDA-A62A-9A7A5EFA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DDBEE-D755-491E-AAE3-C922938ABBB2}">
  <ds:schemaRefs>
    <ds:schemaRef ds:uri="http://schemas.microsoft.com/sharepoint/events"/>
  </ds:schemaRefs>
</ds:datastoreItem>
</file>

<file path=customXml/itemProps5.xml><?xml version="1.0" encoding="utf-8"?>
<ds:datastoreItem xmlns:ds="http://schemas.openxmlformats.org/officeDocument/2006/customXml" ds:itemID="{C920F963-AA8A-41AD-B03D-68271C03F239}">
  <ds:schemaRefs>
    <ds:schemaRef ds:uri="http://schemas.microsoft.com/office/2006/metadata/customXsn"/>
  </ds:schemaRefs>
</ds:datastoreItem>
</file>

<file path=customXml/itemProps6.xml><?xml version="1.0" encoding="utf-8"?>
<ds:datastoreItem xmlns:ds="http://schemas.openxmlformats.org/officeDocument/2006/customXml" ds:itemID="{74F914B5-8EE3-4938-8879-1EA5694E3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Carling</dc:creator>
  <cp:lastModifiedBy>Richard Craig</cp:lastModifiedBy>
  <cp:revision>9</cp:revision>
  <cp:lastPrinted>2018-06-26T10:12:00Z</cp:lastPrinted>
  <dcterms:created xsi:type="dcterms:W3CDTF">2021-08-02T08:29:00Z</dcterms:created>
  <dcterms:modified xsi:type="dcterms:W3CDTF">2021-10-25T13:16:00Z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e8e15604-dbeb-462e-a147-f7b025bafd50</vt:lpwstr>
  </property>
</Properties>
</file>